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38" w:rsidRPr="00C64590" w:rsidRDefault="00880D12" w:rsidP="004D3C75">
      <w:pPr>
        <w:spacing w:after="0" w:line="240" w:lineRule="auto"/>
        <w:jc w:val="center"/>
        <w:outlineLvl w:val="0"/>
        <w:rPr>
          <w:rFonts w:ascii="Cambria" w:hAnsi="Cambria" w:cs="Times New Roman"/>
          <w:b/>
          <w:sz w:val="32"/>
          <w:szCs w:val="28"/>
        </w:rPr>
      </w:pPr>
      <w:r>
        <w:rPr>
          <w:rFonts w:ascii="Times New Roman" w:hAnsi="Times New Roman" w:cs="Times New Roman"/>
          <w:b/>
          <w:sz w:val="32"/>
          <w:szCs w:val="28"/>
        </w:rPr>
        <w:t>XXXX</w:t>
      </w:r>
      <w:r w:rsidR="00267738" w:rsidRPr="00C64590">
        <w:rPr>
          <w:rFonts w:ascii="Times New Roman" w:hAnsi="Times New Roman" w:cs="Times New Roman"/>
          <w:b/>
          <w:sz w:val="32"/>
          <w:szCs w:val="28"/>
        </w:rPr>
        <w:t xml:space="preserve"> Police</w:t>
      </w:r>
      <w:r w:rsidR="00CA0BC0">
        <w:rPr>
          <w:rFonts w:ascii="Times New Roman" w:hAnsi="Times New Roman" w:cs="Times New Roman"/>
          <w:b/>
          <w:sz w:val="32"/>
          <w:szCs w:val="28"/>
        </w:rPr>
        <w:t xml:space="preserve"> Department Policy &amp; Procedures</w:t>
      </w:r>
      <w:r w:rsidR="00267738" w:rsidRPr="00C64590">
        <w:rPr>
          <w:rFonts w:ascii="Times New Roman" w:hAnsi="Times New Roman" w:cs="Times New Roman"/>
          <w:b/>
          <w:sz w:val="32"/>
          <w:szCs w:val="28"/>
        </w:rPr>
        <w:t>:</w:t>
      </w:r>
      <w:r w:rsidR="00CA0BC0">
        <w:rPr>
          <w:rFonts w:ascii="Times New Roman" w:hAnsi="Times New Roman" w:cs="Times New Roman"/>
          <w:b/>
          <w:sz w:val="32"/>
          <w:szCs w:val="28"/>
        </w:rPr>
        <w:t xml:space="preserve"> 004</w:t>
      </w:r>
    </w:p>
    <w:p w:rsidR="00D60EBA" w:rsidRPr="00C64590" w:rsidRDefault="008469FB" w:rsidP="00267738">
      <w:pPr>
        <w:spacing w:after="0" w:line="240" w:lineRule="auto"/>
        <w:jc w:val="center"/>
        <w:rPr>
          <w:rFonts w:ascii="Cambria" w:hAnsi="Cambria" w:cs="Times New Roman"/>
          <w:sz w:val="32"/>
          <w:szCs w:val="24"/>
        </w:rPr>
      </w:pPr>
      <w:r>
        <w:rPr>
          <w:rFonts w:ascii="Cambria" w:hAnsi="Cambria" w:cs="Times New Roman"/>
          <w:b/>
          <w:sz w:val="32"/>
          <w:szCs w:val="24"/>
        </w:rPr>
        <w:t>INTERVIEWS AND INTERROGATION</w:t>
      </w:r>
      <w:bookmarkStart w:id="0" w:name="_GoBack"/>
      <w:bookmarkEnd w:id="0"/>
      <w:r w:rsidR="00D60EBA" w:rsidRPr="00C64590">
        <w:rPr>
          <w:rFonts w:ascii="Cambria" w:hAnsi="Cambria" w:cs="Times New Roman"/>
          <w:b/>
          <w:sz w:val="32"/>
          <w:szCs w:val="24"/>
        </w:rPr>
        <w:t xml:space="preserve"> OF YOUTH </w:t>
      </w:r>
      <w:r w:rsidR="00D60EBA" w:rsidRPr="00C64590">
        <w:rPr>
          <w:rFonts w:ascii="Cambria" w:hAnsi="Cambria" w:cs="Times New Roman"/>
          <w:sz w:val="32"/>
          <w:szCs w:val="24"/>
        </w:rPr>
        <w:br/>
      </w:r>
    </w:p>
    <w:p w:rsidR="00D60EBA" w:rsidRPr="00CA0BC0" w:rsidRDefault="00D60EBA" w:rsidP="008F6FB0">
      <w:pPr>
        <w:spacing w:after="0" w:line="240" w:lineRule="auto"/>
        <w:rPr>
          <w:rFonts w:ascii="Cambria" w:hAnsi="Cambria" w:cs="Times New Roman"/>
          <w:sz w:val="24"/>
          <w:szCs w:val="24"/>
        </w:rPr>
      </w:pPr>
      <w:r w:rsidRPr="00CA0BC0">
        <w:rPr>
          <w:rFonts w:ascii="Cambria" w:hAnsi="Cambria" w:cs="Times New Roman"/>
          <w:b/>
          <w:smallCaps/>
          <w:sz w:val="24"/>
          <w:szCs w:val="24"/>
        </w:rPr>
        <w:t>General Guidelines:</w:t>
      </w:r>
      <w:r w:rsidRPr="00CA0BC0">
        <w:rPr>
          <w:rFonts w:ascii="Cambria" w:hAnsi="Cambria" w:cs="Times New Roman"/>
          <w:b/>
          <w:sz w:val="24"/>
          <w:szCs w:val="24"/>
        </w:rPr>
        <w:t xml:space="preserve"> </w:t>
      </w:r>
      <w:r w:rsidR="00267738" w:rsidRPr="00CA0BC0">
        <w:rPr>
          <w:rFonts w:ascii="Cambria" w:hAnsi="Cambria" w:cs="Times New Roman"/>
          <w:b/>
          <w:sz w:val="24"/>
          <w:szCs w:val="24"/>
        </w:rPr>
        <w:br/>
      </w:r>
      <w:r w:rsidRPr="00CA0BC0">
        <w:rPr>
          <w:rFonts w:ascii="Cambria" w:hAnsi="Cambria" w:cs="Times New Roman"/>
          <w:sz w:val="24"/>
          <w:szCs w:val="24"/>
        </w:rPr>
        <w:t>Developmental differences between adults and youth require that officers conduct interviews and interrogations in a manner that ensures voluntary, reliable</w:t>
      </w:r>
      <w:r w:rsidR="00267738" w:rsidRPr="00CA0BC0">
        <w:rPr>
          <w:rFonts w:ascii="Cambria" w:hAnsi="Cambria" w:cs="Times New Roman"/>
          <w:sz w:val="24"/>
          <w:szCs w:val="24"/>
        </w:rPr>
        <w:t>, accurate</w:t>
      </w:r>
      <w:r w:rsidRPr="00CA0BC0">
        <w:rPr>
          <w:rFonts w:ascii="Cambria" w:hAnsi="Cambria" w:cs="Times New Roman"/>
          <w:sz w:val="24"/>
          <w:szCs w:val="24"/>
        </w:rPr>
        <w:t xml:space="preserve"> results.  </w:t>
      </w:r>
    </w:p>
    <w:p w:rsidR="008F6FB0" w:rsidRPr="00CA0BC0" w:rsidRDefault="008F6FB0" w:rsidP="0050773D">
      <w:pPr>
        <w:spacing w:after="0" w:line="240" w:lineRule="auto"/>
        <w:rPr>
          <w:rFonts w:ascii="Cambria" w:hAnsi="Cambria" w:cs="Times New Roman"/>
          <w:sz w:val="24"/>
          <w:szCs w:val="24"/>
        </w:rPr>
      </w:pPr>
    </w:p>
    <w:p w:rsidR="008F6FB0" w:rsidRPr="00CA0BC0" w:rsidRDefault="00267738" w:rsidP="004D3C75">
      <w:pPr>
        <w:spacing w:line="240" w:lineRule="auto"/>
        <w:contextualSpacing/>
        <w:outlineLvl w:val="0"/>
        <w:rPr>
          <w:rFonts w:ascii="Cambria" w:hAnsi="Cambria"/>
          <w:sz w:val="24"/>
          <w:szCs w:val="24"/>
        </w:rPr>
      </w:pPr>
      <w:r w:rsidRPr="00CA0BC0">
        <w:rPr>
          <w:rFonts w:ascii="Cambria" w:hAnsi="Cambria" w:cs="Times New Roman"/>
          <w:b/>
          <w:smallCaps/>
          <w:sz w:val="24"/>
          <w:szCs w:val="24"/>
        </w:rPr>
        <w:t>Policies for Interviews and Interrogations of Youth:</w:t>
      </w:r>
    </w:p>
    <w:p w:rsidR="008F6FB0" w:rsidRPr="00CA0BC0" w:rsidRDefault="008F6FB0" w:rsidP="00267738">
      <w:pPr>
        <w:spacing w:line="240" w:lineRule="auto"/>
        <w:contextualSpacing/>
        <w:rPr>
          <w:rFonts w:ascii="Cambria" w:hAnsi="Cambria"/>
          <w:sz w:val="24"/>
          <w:szCs w:val="24"/>
        </w:rPr>
      </w:pPr>
      <w:r w:rsidRPr="00CA0BC0">
        <w:rPr>
          <w:rFonts w:ascii="Cambria" w:hAnsi="Cambria"/>
          <w:sz w:val="24"/>
        </w:rPr>
        <w:t xml:space="preserve">In the normal course of their duties, </w:t>
      </w:r>
      <w:r w:rsidR="00880D12">
        <w:rPr>
          <w:rFonts w:ascii="Cambria" w:hAnsi="Cambria"/>
          <w:sz w:val="24"/>
        </w:rPr>
        <w:t>XXXX</w:t>
      </w:r>
      <w:r w:rsidR="00CA0BC0">
        <w:rPr>
          <w:rFonts w:ascii="Cambria" w:hAnsi="Cambria"/>
          <w:sz w:val="24"/>
        </w:rPr>
        <w:t xml:space="preserve"> Police Department (</w:t>
      </w:r>
      <w:r w:rsidR="00880D12">
        <w:rPr>
          <w:rFonts w:ascii="Cambria" w:hAnsi="Cambria"/>
          <w:sz w:val="24"/>
        </w:rPr>
        <w:t>X.P.D.</w:t>
      </w:r>
      <w:r w:rsidR="00CA0BC0">
        <w:rPr>
          <w:rFonts w:ascii="Cambria" w:hAnsi="Cambria"/>
          <w:sz w:val="24"/>
        </w:rPr>
        <w:t>)</w:t>
      </w:r>
      <w:r w:rsidRPr="00CA0BC0">
        <w:rPr>
          <w:rFonts w:ascii="Cambria" w:hAnsi="Cambria"/>
          <w:sz w:val="24"/>
        </w:rPr>
        <w:t xml:space="preserve"> Officers will find it necessary to conduct interviews with </w:t>
      </w:r>
      <w:r w:rsidR="00267738" w:rsidRPr="00CA0BC0">
        <w:rPr>
          <w:rFonts w:ascii="Cambria" w:hAnsi="Cambria"/>
          <w:sz w:val="24"/>
        </w:rPr>
        <w:t>youth</w:t>
      </w:r>
      <w:r w:rsidRPr="00CA0BC0">
        <w:rPr>
          <w:rFonts w:ascii="Cambria" w:hAnsi="Cambria"/>
          <w:sz w:val="24"/>
        </w:rPr>
        <w:t xml:space="preserve"> who may be witnesses t</w:t>
      </w:r>
      <w:r w:rsidR="00267738" w:rsidRPr="00CA0BC0">
        <w:rPr>
          <w:rFonts w:ascii="Cambria" w:hAnsi="Cambria"/>
          <w:sz w:val="24"/>
        </w:rPr>
        <w:t>o or victims of a criminal act</w:t>
      </w:r>
      <w:r w:rsidRPr="00CA0BC0">
        <w:rPr>
          <w:rFonts w:ascii="Cambria" w:hAnsi="Cambria"/>
          <w:sz w:val="24"/>
        </w:rPr>
        <w:t>s</w:t>
      </w:r>
      <w:r w:rsidR="00267738" w:rsidRPr="00CA0BC0">
        <w:rPr>
          <w:rFonts w:ascii="Cambria" w:hAnsi="Cambria"/>
          <w:sz w:val="24"/>
        </w:rPr>
        <w:t>. Officer will also</w:t>
      </w:r>
      <w:r w:rsidRPr="00CA0BC0">
        <w:rPr>
          <w:rFonts w:ascii="Cambria" w:hAnsi="Cambria"/>
          <w:sz w:val="24"/>
        </w:rPr>
        <w:t xml:space="preserve"> participate in interrogations of </w:t>
      </w:r>
      <w:r w:rsidR="00267738" w:rsidRPr="00CA0BC0">
        <w:rPr>
          <w:rFonts w:ascii="Cambria" w:hAnsi="Cambria"/>
          <w:sz w:val="24"/>
        </w:rPr>
        <w:t>youth</w:t>
      </w:r>
      <w:r w:rsidRPr="00CA0BC0">
        <w:rPr>
          <w:rFonts w:ascii="Cambria" w:hAnsi="Cambria"/>
          <w:sz w:val="24"/>
        </w:rPr>
        <w:t xml:space="preserve"> suspected of or taken into custody for </w:t>
      </w:r>
      <w:r w:rsidR="00267738" w:rsidRPr="00CA0BC0">
        <w:rPr>
          <w:rFonts w:ascii="Cambria" w:hAnsi="Cambria"/>
          <w:sz w:val="24"/>
        </w:rPr>
        <w:t>commission of offenses</w:t>
      </w:r>
      <w:r w:rsidRPr="00CA0BC0">
        <w:rPr>
          <w:rFonts w:ascii="Cambria" w:hAnsi="Cambria"/>
          <w:sz w:val="24"/>
        </w:rPr>
        <w:t xml:space="preserve">.  Officers will ensure that all constitutional and statutory rights guaranteed to an individual under the law are adhered to at all times, prior to, and during any questioning.  </w:t>
      </w:r>
    </w:p>
    <w:p w:rsidR="00DF157E" w:rsidRPr="00CA0BC0" w:rsidRDefault="00DF157E" w:rsidP="00D60EBA">
      <w:pPr>
        <w:spacing w:after="0" w:line="240" w:lineRule="auto"/>
        <w:rPr>
          <w:rFonts w:ascii="Cambria" w:hAnsi="Cambria" w:cs="Times New Roman"/>
          <w:sz w:val="24"/>
          <w:szCs w:val="24"/>
        </w:rPr>
      </w:pPr>
    </w:p>
    <w:p w:rsidR="00DF157E" w:rsidRPr="00CA0BC0" w:rsidRDefault="00DF157E" w:rsidP="00DF157E">
      <w:pPr>
        <w:spacing w:after="0" w:line="240" w:lineRule="auto"/>
        <w:rPr>
          <w:rFonts w:ascii="Cambria" w:hAnsi="Cambria" w:cs="Times New Roman"/>
          <w:sz w:val="24"/>
          <w:szCs w:val="24"/>
        </w:rPr>
      </w:pPr>
      <w:r w:rsidRPr="00CA0BC0">
        <w:rPr>
          <w:rFonts w:ascii="Cambria" w:hAnsi="Cambria" w:cs="Times New Roman"/>
          <w:b/>
          <w:smallCaps/>
          <w:sz w:val="24"/>
          <w:szCs w:val="24"/>
        </w:rPr>
        <w:t>Determining Custody</w:t>
      </w:r>
      <w:proofErr w:type="gramStart"/>
      <w:r w:rsidRPr="00CA0BC0">
        <w:rPr>
          <w:rFonts w:ascii="Cambria" w:hAnsi="Cambria" w:cs="Times New Roman"/>
          <w:b/>
          <w:smallCaps/>
          <w:sz w:val="24"/>
          <w:szCs w:val="24"/>
        </w:rPr>
        <w:t xml:space="preserve">:  </w:t>
      </w:r>
      <w:proofErr w:type="gramEnd"/>
      <w:r w:rsidRPr="00CA0BC0">
        <w:rPr>
          <w:rFonts w:ascii="Cambria" w:hAnsi="Cambria" w:cs="Times New Roman"/>
          <w:b/>
          <w:smallCaps/>
          <w:sz w:val="24"/>
          <w:szCs w:val="24"/>
        </w:rPr>
        <w:br/>
      </w:r>
      <w:r w:rsidR="00D60EBA" w:rsidRPr="00CA0BC0">
        <w:rPr>
          <w:rFonts w:ascii="Cambria" w:hAnsi="Cambria" w:cs="Times New Roman"/>
          <w:sz w:val="24"/>
          <w:szCs w:val="24"/>
        </w:rPr>
        <w:t>Prior to interrogating a youth who has been taken into police custody, or who is being i</w:t>
      </w:r>
      <w:r w:rsidR="0094270F" w:rsidRPr="00CA0BC0">
        <w:rPr>
          <w:rFonts w:ascii="Cambria" w:hAnsi="Cambria" w:cs="Times New Roman"/>
          <w:sz w:val="24"/>
          <w:szCs w:val="24"/>
        </w:rPr>
        <w:t xml:space="preserve">nterviewed in connection with an incident and is the focus of the police investigation, </w:t>
      </w:r>
      <w:r w:rsidR="00D60EBA" w:rsidRPr="00CA0BC0">
        <w:rPr>
          <w:rFonts w:ascii="Cambria" w:hAnsi="Cambria" w:cs="Times New Roman"/>
          <w:sz w:val="24"/>
          <w:szCs w:val="24"/>
        </w:rPr>
        <w:t>officers conducting the interview/interrogation will adhere to the following procedures.</w:t>
      </w:r>
    </w:p>
    <w:p w:rsidR="00267738" w:rsidRPr="00CA0BC0" w:rsidRDefault="00D60EBA" w:rsidP="00DF157E">
      <w:pPr>
        <w:spacing w:after="0" w:line="240" w:lineRule="auto"/>
        <w:rPr>
          <w:rFonts w:ascii="Cambria" w:hAnsi="Cambria" w:cs="Times New Roman"/>
          <w:sz w:val="24"/>
          <w:szCs w:val="24"/>
        </w:rPr>
      </w:pPr>
      <w:r w:rsidRPr="00CA0BC0">
        <w:rPr>
          <w:rFonts w:ascii="Cambria" w:hAnsi="Cambria" w:cs="Times New Roman"/>
          <w:sz w:val="24"/>
          <w:szCs w:val="24"/>
        </w:rPr>
        <w:t xml:space="preserve">To determine whether a person is in custody for purposes of </w:t>
      </w:r>
      <w:r w:rsidRPr="00CA0BC0">
        <w:rPr>
          <w:rFonts w:ascii="Cambria" w:hAnsi="Cambria" w:cs="Times New Roman"/>
          <w:i/>
          <w:sz w:val="24"/>
          <w:szCs w:val="24"/>
        </w:rPr>
        <w:t>Miranda</w:t>
      </w:r>
      <w:r w:rsidRPr="00CA0BC0">
        <w:rPr>
          <w:rFonts w:ascii="Cambria" w:hAnsi="Cambria" w:cs="Times New Roman"/>
          <w:sz w:val="24"/>
          <w:szCs w:val="24"/>
        </w:rPr>
        <w:t xml:space="preserve">, courts will examine the circumstances surrounding the interrogation and ask whether, given those circumstances, a “reasonable </w:t>
      </w:r>
      <w:r w:rsidR="0094270F" w:rsidRPr="00CA0BC0">
        <w:rPr>
          <w:rFonts w:ascii="Cambria" w:hAnsi="Cambria" w:cs="Times New Roman"/>
          <w:sz w:val="24"/>
          <w:szCs w:val="24"/>
        </w:rPr>
        <w:t>person</w:t>
      </w:r>
      <w:r w:rsidRPr="00CA0BC0">
        <w:rPr>
          <w:rFonts w:ascii="Cambria" w:hAnsi="Cambria" w:cs="Times New Roman"/>
          <w:sz w:val="24"/>
          <w:szCs w:val="24"/>
        </w:rPr>
        <w:t>” would</w:t>
      </w:r>
      <w:r w:rsidR="00267738" w:rsidRPr="00CA0BC0">
        <w:rPr>
          <w:rFonts w:ascii="Cambria" w:hAnsi="Cambria" w:cs="Times New Roman"/>
          <w:sz w:val="24"/>
          <w:szCs w:val="24"/>
        </w:rPr>
        <w:t xml:space="preserve"> have felt free to leave.  W</w:t>
      </w:r>
      <w:r w:rsidRPr="00CA0BC0">
        <w:rPr>
          <w:rFonts w:ascii="Cambria" w:hAnsi="Cambria" w:cs="Times New Roman"/>
          <w:sz w:val="24"/>
          <w:szCs w:val="24"/>
        </w:rPr>
        <w:t>hen the person questioned is a youth, the U.S. Supreme Court has cautioned that “</w:t>
      </w:r>
      <w:r w:rsidRPr="00CA0BC0">
        <w:rPr>
          <w:rFonts w:ascii="Cambria" w:hAnsi="Cambria" w:cs="Times New Roman"/>
          <w:i/>
          <w:sz w:val="24"/>
          <w:szCs w:val="24"/>
        </w:rPr>
        <w:t>a reasonable child subjected to police questioning will sometimes feel pressured to submit when a reasonable adult would feel free to go</w:t>
      </w:r>
      <w:r w:rsidRPr="00CA0BC0">
        <w:rPr>
          <w:rFonts w:ascii="Cambria" w:hAnsi="Cambria" w:cs="Times New Roman"/>
          <w:sz w:val="24"/>
          <w:szCs w:val="24"/>
        </w:rPr>
        <w:t>.”</w:t>
      </w:r>
      <w:r w:rsidRPr="00CA0BC0">
        <w:rPr>
          <w:rStyle w:val="EndnoteReference"/>
          <w:rFonts w:ascii="Cambria" w:hAnsi="Cambria" w:cs="Times New Roman"/>
          <w:sz w:val="24"/>
          <w:szCs w:val="24"/>
        </w:rPr>
        <w:endnoteReference w:id="1"/>
      </w:r>
      <w:r w:rsidRPr="00CA0BC0">
        <w:rPr>
          <w:rFonts w:ascii="Cambria" w:hAnsi="Cambria" w:cs="Times New Roman"/>
          <w:sz w:val="24"/>
          <w:szCs w:val="24"/>
        </w:rPr>
        <w:t xml:space="preserve">  </w:t>
      </w:r>
      <w:r w:rsidR="00267738" w:rsidRPr="00CA0BC0">
        <w:rPr>
          <w:rFonts w:ascii="Cambria" w:hAnsi="Cambria" w:cs="Times New Roman"/>
          <w:sz w:val="24"/>
          <w:szCs w:val="24"/>
        </w:rPr>
        <w:br/>
      </w:r>
    </w:p>
    <w:p w:rsidR="00327BA3" w:rsidRPr="00CA0BC0" w:rsidRDefault="00D60EBA" w:rsidP="00327BA3">
      <w:pPr>
        <w:pStyle w:val="ListParagraph"/>
        <w:numPr>
          <w:ilvl w:val="0"/>
          <w:numId w:val="17"/>
        </w:numPr>
        <w:spacing w:after="80" w:line="240" w:lineRule="auto"/>
        <w:rPr>
          <w:rFonts w:ascii="Cambria" w:hAnsi="Cambria" w:cs="Times New Roman"/>
          <w:sz w:val="24"/>
          <w:szCs w:val="24"/>
        </w:rPr>
      </w:pPr>
      <w:r w:rsidRPr="00CA0BC0">
        <w:rPr>
          <w:rFonts w:ascii="Cambria" w:hAnsi="Cambria" w:cs="Times New Roman"/>
          <w:sz w:val="24"/>
          <w:szCs w:val="24"/>
        </w:rPr>
        <w:t>Age is a factor to be considered under the totality of circumstances in determining custody, regarding the timing and circumstances in officers’ questioning of youth.</w:t>
      </w:r>
      <w:r w:rsidRPr="00CA0BC0">
        <w:rPr>
          <w:rStyle w:val="EndnoteReference"/>
          <w:rFonts w:ascii="Cambria" w:hAnsi="Cambria" w:cs="Times New Roman"/>
          <w:sz w:val="24"/>
          <w:szCs w:val="24"/>
        </w:rPr>
        <w:endnoteReference w:id="2"/>
      </w:r>
      <w:r w:rsidRPr="00CA0BC0">
        <w:rPr>
          <w:rFonts w:ascii="Cambria" w:hAnsi="Cambria" w:cs="Times New Roman"/>
          <w:sz w:val="24"/>
          <w:szCs w:val="24"/>
        </w:rPr>
        <w:t xml:space="preserve">  </w:t>
      </w:r>
      <w:proofErr w:type="gramStart"/>
      <w:r w:rsidR="00880D12">
        <w:rPr>
          <w:rFonts w:ascii="Cambria" w:hAnsi="Cambria"/>
          <w:bCs/>
          <w:sz w:val="24"/>
          <w:szCs w:val="24"/>
        </w:rPr>
        <w:t>X)X</w:t>
      </w:r>
      <w:proofErr w:type="gramEnd"/>
      <w:r w:rsidR="00880D12">
        <w:rPr>
          <w:rFonts w:ascii="Cambria" w:hAnsi="Cambria"/>
          <w:bCs/>
          <w:sz w:val="24"/>
          <w:szCs w:val="24"/>
        </w:rPr>
        <w:t>)X)X</w:t>
      </w:r>
      <w:r w:rsidRPr="00CA0BC0">
        <w:rPr>
          <w:rFonts w:ascii="Cambria" w:hAnsi="Cambria"/>
          <w:bCs/>
          <w:sz w:val="24"/>
          <w:szCs w:val="24"/>
        </w:rPr>
        <w:t xml:space="preserve"> courts consider additional factors when determining whether youth custody has attached for purposes of ensuring that </w:t>
      </w:r>
      <w:r w:rsidRPr="00CA0BC0">
        <w:rPr>
          <w:rFonts w:ascii="Cambria" w:hAnsi="Cambria"/>
          <w:bCs/>
          <w:i/>
          <w:sz w:val="24"/>
          <w:szCs w:val="24"/>
        </w:rPr>
        <w:t>Miranda</w:t>
      </w:r>
      <w:r w:rsidRPr="00CA0BC0">
        <w:rPr>
          <w:rFonts w:ascii="Cambria" w:hAnsi="Cambria"/>
          <w:bCs/>
          <w:sz w:val="24"/>
          <w:szCs w:val="24"/>
        </w:rPr>
        <w:t xml:space="preserve"> advisements have occurred in a timely an</w:t>
      </w:r>
      <w:r w:rsidR="00327BA3" w:rsidRPr="00CA0BC0">
        <w:rPr>
          <w:rFonts w:ascii="Cambria" w:hAnsi="Cambria"/>
          <w:bCs/>
          <w:sz w:val="24"/>
          <w:szCs w:val="24"/>
        </w:rPr>
        <w:t>d adequate fashion.</w:t>
      </w:r>
      <w:r w:rsidR="00F35332">
        <w:rPr>
          <w:rStyle w:val="EndnoteReference"/>
          <w:rFonts w:ascii="Cambria" w:hAnsi="Cambria"/>
          <w:bCs/>
          <w:sz w:val="24"/>
          <w:szCs w:val="24"/>
        </w:rPr>
        <w:endnoteReference w:id="3"/>
      </w:r>
      <w:r w:rsidR="00327BA3" w:rsidRPr="00CA0BC0">
        <w:rPr>
          <w:rFonts w:ascii="Cambria" w:hAnsi="Cambria"/>
          <w:bCs/>
          <w:sz w:val="24"/>
          <w:szCs w:val="24"/>
        </w:rPr>
        <w:br/>
      </w:r>
    </w:p>
    <w:p w:rsidR="00D60EBA" w:rsidRPr="00CA0BC0" w:rsidRDefault="00D60EBA" w:rsidP="00327BA3">
      <w:pPr>
        <w:pStyle w:val="ListParagraph"/>
        <w:numPr>
          <w:ilvl w:val="0"/>
          <w:numId w:val="17"/>
        </w:numPr>
        <w:spacing w:after="80" w:line="240" w:lineRule="auto"/>
        <w:rPr>
          <w:rFonts w:ascii="Cambria" w:hAnsi="Cambria" w:cs="Times New Roman"/>
          <w:sz w:val="24"/>
          <w:szCs w:val="24"/>
        </w:rPr>
      </w:pPr>
      <w:r w:rsidRPr="00CA0BC0">
        <w:rPr>
          <w:rFonts w:ascii="Cambria" w:hAnsi="Cambria" w:cs="Times New Roman"/>
          <w:b/>
          <w:smallCaps/>
          <w:sz w:val="24"/>
          <w:szCs w:val="24"/>
        </w:rPr>
        <w:t xml:space="preserve">Administering Juvenile </w:t>
      </w:r>
      <w:r w:rsidRPr="00CA0BC0">
        <w:rPr>
          <w:rFonts w:ascii="Cambria" w:hAnsi="Cambria" w:cs="Times New Roman"/>
          <w:b/>
          <w:i/>
          <w:smallCaps/>
          <w:sz w:val="24"/>
          <w:szCs w:val="24"/>
        </w:rPr>
        <w:t xml:space="preserve">Miranda </w:t>
      </w:r>
      <w:r w:rsidRPr="00CA0BC0">
        <w:rPr>
          <w:rFonts w:ascii="Cambria" w:hAnsi="Cambria" w:cs="Times New Roman"/>
          <w:b/>
          <w:smallCaps/>
          <w:sz w:val="24"/>
          <w:szCs w:val="24"/>
        </w:rPr>
        <w:t xml:space="preserve">Warnings: </w:t>
      </w:r>
      <w:r w:rsidRPr="00CA0BC0">
        <w:rPr>
          <w:rFonts w:ascii="Cambria" w:hAnsi="Cambria" w:cs="Times New Roman"/>
          <w:sz w:val="24"/>
          <w:szCs w:val="24"/>
        </w:rPr>
        <w:t xml:space="preserve"> </w:t>
      </w:r>
    </w:p>
    <w:p w:rsidR="00D60EBA" w:rsidRPr="00CA0BC0" w:rsidRDefault="00D60EBA" w:rsidP="0094270F">
      <w:pPr>
        <w:spacing w:after="80" w:line="240" w:lineRule="auto"/>
        <w:ind w:left="1080"/>
        <w:rPr>
          <w:rFonts w:ascii="Cambria" w:hAnsi="Cambria" w:cs="Times New Roman"/>
          <w:sz w:val="24"/>
          <w:szCs w:val="24"/>
        </w:rPr>
      </w:pPr>
      <w:r w:rsidRPr="00CA0BC0">
        <w:rPr>
          <w:rFonts w:ascii="Cambria" w:hAnsi="Cambria" w:cs="Times New Roman"/>
          <w:sz w:val="24"/>
          <w:szCs w:val="24"/>
        </w:rPr>
        <w:t xml:space="preserve">Youth (and a responsible adult, if present) must be advised of their </w:t>
      </w:r>
      <w:r w:rsidRPr="00CA0BC0">
        <w:rPr>
          <w:rFonts w:ascii="Cambria" w:hAnsi="Cambria" w:cs="Times New Roman"/>
          <w:i/>
          <w:sz w:val="24"/>
          <w:szCs w:val="24"/>
        </w:rPr>
        <w:t xml:space="preserve">Miranda </w:t>
      </w:r>
      <w:r w:rsidRPr="00CA0BC0">
        <w:rPr>
          <w:rFonts w:ascii="Cambria" w:hAnsi="Cambria" w:cs="Times New Roman"/>
          <w:sz w:val="24"/>
          <w:szCs w:val="24"/>
        </w:rPr>
        <w:t>rights in a clear and understandable way prior to custodial interrogation.</w:t>
      </w:r>
      <w:r w:rsidRPr="00CA0BC0">
        <w:rPr>
          <w:rStyle w:val="EndnoteReference"/>
          <w:rFonts w:ascii="Cambria" w:hAnsi="Cambria" w:cs="Times New Roman"/>
          <w:sz w:val="24"/>
          <w:szCs w:val="24"/>
        </w:rPr>
        <w:endnoteReference w:id="4"/>
      </w:r>
      <w:r w:rsidR="00F35332">
        <w:rPr>
          <w:rFonts w:ascii="Cambria" w:hAnsi="Cambria" w:cs="Times New Roman"/>
          <w:sz w:val="24"/>
          <w:szCs w:val="24"/>
        </w:rPr>
        <w:t xml:space="preserve"> </w:t>
      </w:r>
      <w:r w:rsidRPr="00CA0BC0">
        <w:rPr>
          <w:rFonts w:ascii="Cambria" w:hAnsi="Cambria" w:cs="Times New Roman"/>
          <w:sz w:val="24"/>
          <w:szCs w:val="24"/>
        </w:rPr>
        <w:t>Officers should not make assumptions about youth’s literacy.</w:t>
      </w:r>
    </w:p>
    <w:p w:rsidR="00327BA3" w:rsidRPr="00CA0BC0" w:rsidRDefault="00D60EBA" w:rsidP="00D60EBA">
      <w:pPr>
        <w:pStyle w:val="ListParagraph"/>
        <w:numPr>
          <w:ilvl w:val="0"/>
          <w:numId w:val="6"/>
        </w:numPr>
        <w:spacing w:after="0" w:line="240" w:lineRule="auto"/>
        <w:rPr>
          <w:rFonts w:ascii="Cambria" w:hAnsi="Cambria" w:cs="Times New Roman"/>
          <w:sz w:val="24"/>
          <w:szCs w:val="24"/>
        </w:rPr>
      </w:pPr>
      <w:r w:rsidRPr="00CA0BC0">
        <w:rPr>
          <w:rFonts w:ascii="Cambria" w:eastAsia="Times New Roman" w:hAnsi="Cambria" w:cs="Times New Roman"/>
          <w:b/>
          <w:sz w:val="24"/>
          <w:szCs w:val="20"/>
          <w:u w:val="single"/>
        </w:rPr>
        <w:t>Timing</w:t>
      </w:r>
      <w:r w:rsidRPr="00CA0BC0">
        <w:rPr>
          <w:rFonts w:ascii="Cambria" w:eastAsia="Times New Roman" w:hAnsi="Cambria" w:cs="Times New Roman"/>
          <w:sz w:val="24"/>
          <w:szCs w:val="20"/>
          <w:u w:val="single"/>
        </w:rPr>
        <w:t xml:space="preserve"> of Administration of </w:t>
      </w:r>
      <w:r w:rsidRPr="00CA0BC0">
        <w:rPr>
          <w:rFonts w:ascii="Cambria" w:eastAsia="Times New Roman" w:hAnsi="Cambria" w:cs="Times New Roman"/>
          <w:i/>
          <w:sz w:val="24"/>
          <w:szCs w:val="20"/>
          <w:u w:val="single"/>
        </w:rPr>
        <w:t xml:space="preserve">Miranda </w:t>
      </w:r>
      <w:r w:rsidRPr="00CA0BC0">
        <w:rPr>
          <w:rFonts w:ascii="Cambria" w:eastAsia="Times New Roman" w:hAnsi="Cambria" w:cs="Times New Roman"/>
          <w:sz w:val="24"/>
          <w:szCs w:val="20"/>
          <w:u w:val="single"/>
        </w:rPr>
        <w:t>Warnings</w:t>
      </w:r>
      <w:r w:rsidRPr="00CA0BC0">
        <w:rPr>
          <w:rFonts w:ascii="Cambria" w:eastAsia="Times New Roman" w:hAnsi="Cambria" w:cs="Times New Roman"/>
          <w:sz w:val="24"/>
          <w:szCs w:val="20"/>
        </w:rPr>
        <w:t xml:space="preserve">: Law enforcement officers are required to administer </w:t>
      </w:r>
      <w:r w:rsidRPr="00CA0BC0">
        <w:rPr>
          <w:rFonts w:ascii="Cambria" w:eastAsia="Times New Roman" w:hAnsi="Cambria" w:cs="Times New Roman"/>
          <w:i/>
          <w:sz w:val="24"/>
          <w:szCs w:val="20"/>
        </w:rPr>
        <w:t>Miranda</w:t>
      </w:r>
      <w:r w:rsidRPr="00CA0BC0">
        <w:rPr>
          <w:rFonts w:ascii="Cambria" w:eastAsia="Times New Roman" w:hAnsi="Cambria" w:cs="Times New Roman"/>
          <w:sz w:val="24"/>
          <w:szCs w:val="20"/>
        </w:rPr>
        <w:t xml:space="preserve"> warnings when a youth is likely to perceive him/herself in custody, e.g. not free to leave. Officers must take into account a child's age so long as the child's age was known to the officer at the time of police questioning, or would have been objectively apparent to a reasonable officer.</w:t>
      </w:r>
    </w:p>
    <w:p w:rsidR="00327BA3" w:rsidRPr="00CA0BC0" w:rsidRDefault="00327BA3" w:rsidP="00CA0BC0">
      <w:pPr>
        <w:spacing w:after="0" w:line="240" w:lineRule="auto"/>
        <w:ind w:left="1440"/>
        <w:rPr>
          <w:rFonts w:ascii="Cambria" w:hAnsi="Cambria" w:cs="Times New Roman"/>
          <w:sz w:val="24"/>
          <w:szCs w:val="24"/>
        </w:rPr>
      </w:pPr>
      <w:r w:rsidRPr="00CA0BC0">
        <w:rPr>
          <w:rFonts w:ascii="Cambria" w:hAnsi="Cambria" w:cs="Times New Roman"/>
          <w:sz w:val="24"/>
          <w:szCs w:val="24"/>
        </w:rPr>
        <w:t xml:space="preserve">Officers should err on the side of caution and </w:t>
      </w:r>
      <w:r w:rsidR="00CA0BC0">
        <w:rPr>
          <w:rFonts w:ascii="Cambria" w:hAnsi="Cambria" w:cs="Times New Roman"/>
          <w:sz w:val="24"/>
          <w:szCs w:val="24"/>
        </w:rPr>
        <w:t>provide Miranda warnings early and often, especially when a youth would perceive that they are not free to leave due to the setting (e.g. a police station) or the implicit level of coercion (e.g. no other adult can advocate for the youth).  Warnings should be provided</w:t>
      </w:r>
      <w:r w:rsidRPr="00CA0BC0">
        <w:rPr>
          <w:rFonts w:ascii="Cambria" w:hAnsi="Cambria" w:cs="Times New Roman"/>
          <w:sz w:val="24"/>
          <w:szCs w:val="24"/>
        </w:rPr>
        <w:t xml:space="preserve"> in developmentally appropriate language t</w:t>
      </w:r>
      <w:r w:rsidR="00F35332">
        <w:rPr>
          <w:rFonts w:ascii="Cambria" w:hAnsi="Cambria" w:cs="Times New Roman"/>
          <w:sz w:val="24"/>
          <w:szCs w:val="24"/>
        </w:rPr>
        <w:t xml:space="preserve">o protect the admissibility of </w:t>
      </w:r>
      <w:r w:rsidRPr="00CA0BC0">
        <w:rPr>
          <w:rFonts w:ascii="Cambria" w:hAnsi="Cambria" w:cs="Times New Roman"/>
          <w:sz w:val="24"/>
          <w:szCs w:val="24"/>
        </w:rPr>
        <w:t xml:space="preserve">statements gathered from interviews and interrogations. </w:t>
      </w:r>
    </w:p>
    <w:p w:rsidR="00D60EBA" w:rsidRPr="00CA0BC0" w:rsidRDefault="00D60EBA" w:rsidP="00327BA3">
      <w:pPr>
        <w:spacing w:after="0" w:line="240" w:lineRule="auto"/>
        <w:ind w:left="1080"/>
        <w:rPr>
          <w:rFonts w:ascii="Cambria" w:hAnsi="Cambria" w:cs="Times New Roman"/>
          <w:sz w:val="24"/>
          <w:szCs w:val="24"/>
        </w:rPr>
      </w:pPr>
    </w:p>
    <w:p w:rsidR="0094270F" w:rsidRPr="00CA0BC0" w:rsidRDefault="00D60EBA" w:rsidP="00D60EBA">
      <w:pPr>
        <w:pStyle w:val="ListParagraph"/>
        <w:numPr>
          <w:ilvl w:val="0"/>
          <w:numId w:val="6"/>
        </w:numPr>
        <w:spacing w:after="80" w:line="240" w:lineRule="auto"/>
        <w:rPr>
          <w:rFonts w:ascii="Cambria" w:hAnsi="Cambria" w:cs="Times New Roman"/>
          <w:sz w:val="24"/>
          <w:szCs w:val="24"/>
        </w:rPr>
      </w:pPr>
      <w:r w:rsidRPr="00CA0BC0">
        <w:rPr>
          <w:rFonts w:ascii="Cambria" w:hAnsi="Cambria" w:cs="Times New Roman"/>
          <w:sz w:val="24"/>
          <w:szCs w:val="24"/>
          <w:u w:val="single"/>
        </w:rPr>
        <w:t xml:space="preserve">Age Appropriate Method of </w:t>
      </w:r>
      <w:r w:rsidRPr="00CA0BC0">
        <w:rPr>
          <w:rFonts w:ascii="Cambria" w:hAnsi="Cambria" w:cs="Times New Roman"/>
          <w:b/>
          <w:sz w:val="24"/>
          <w:szCs w:val="24"/>
          <w:u w:val="single"/>
        </w:rPr>
        <w:t>Providing</w:t>
      </w:r>
      <w:r w:rsidRPr="00CA0BC0">
        <w:rPr>
          <w:rFonts w:ascii="Cambria" w:hAnsi="Cambria" w:cs="Times New Roman"/>
          <w:sz w:val="24"/>
          <w:szCs w:val="24"/>
          <w:u w:val="single"/>
        </w:rPr>
        <w:t xml:space="preserve"> </w:t>
      </w:r>
      <w:r w:rsidRPr="00CA0BC0">
        <w:rPr>
          <w:rFonts w:ascii="Cambria" w:hAnsi="Cambria" w:cs="Times New Roman"/>
          <w:i/>
          <w:sz w:val="24"/>
          <w:szCs w:val="24"/>
          <w:u w:val="single"/>
        </w:rPr>
        <w:t>Miranda</w:t>
      </w:r>
      <w:r w:rsidRPr="00CA0BC0">
        <w:rPr>
          <w:rFonts w:ascii="Cambria" w:hAnsi="Cambria" w:cs="Times New Roman"/>
          <w:sz w:val="24"/>
          <w:szCs w:val="24"/>
          <w:u w:val="single"/>
        </w:rPr>
        <w:t xml:space="preserve"> Warnings to Youth</w:t>
      </w:r>
      <w:r w:rsidRPr="00CA0BC0">
        <w:rPr>
          <w:rFonts w:ascii="Cambria" w:hAnsi="Cambria" w:cs="Times New Roman"/>
          <w:sz w:val="24"/>
          <w:szCs w:val="24"/>
        </w:rPr>
        <w:t xml:space="preserve">: </w:t>
      </w:r>
    </w:p>
    <w:p w:rsidR="00267738" w:rsidRPr="00CA0BC0" w:rsidRDefault="0094270F" w:rsidP="0094270F">
      <w:pPr>
        <w:pStyle w:val="ListParagraph"/>
        <w:spacing w:after="80" w:line="240" w:lineRule="auto"/>
        <w:ind w:left="1440"/>
        <w:rPr>
          <w:rFonts w:ascii="Cambria" w:hAnsi="Cambria" w:cs="Times New Roman"/>
          <w:sz w:val="24"/>
          <w:szCs w:val="24"/>
        </w:rPr>
      </w:pPr>
      <w:r w:rsidRPr="00CA0BC0">
        <w:rPr>
          <w:rFonts w:ascii="Cambria" w:hAnsi="Cambria" w:cs="Times New Roman"/>
          <w:sz w:val="24"/>
          <w:szCs w:val="24"/>
        </w:rPr>
        <w:t xml:space="preserve">The </w:t>
      </w:r>
      <w:r w:rsidR="00D60EBA" w:rsidRPr="00CA0BC0">
        <w:rPr>
          <w:rFonts w:ascii="Cambria" w:hAnsi="Cambria" w:cs="Times New Roman"/>
          <w:sz w:val="24"/>
          <w:szCs w:val="24"/>
        </w:rPr>
        <w:t>warning should be read slowly</w:t>
      </w:r>
      <w:r w:rsidRPr="00CA0BC0">
        <w:rPr>
          <w:rFonts w:ascii="Cambria" w:hAnsi="Cambria" w:cs="Times New Roman"/>
          <w:sz w:val="24"/>
          <w:szCs w:val="24"/>
        </w:rPr>
        <w:t>,</w:t>
      </w:r>
      <w:r w:rsidR="00D60EBA" w:rsidRPr="00CA0BC0">
        <w:rPr>
          <w:rFonts w:ascii="Cambria" w:hAnsi="Cambria" w:cs="Times New Roman"/>
          <w:sz w:val="24"/>
          <w:szCs w:val="24"/>
        </w:rPr>
        <w:t xml:space="preserve"> one </w:t>
      </w:r>
      <w:r w:rsidRPr="00CA0BC0">
        <w:rPr>
          <w:rFonts w:ascii="Cambria" w:hAnsi="Cambria" w:cs="Times New Roman"/>
          <w:sz w:val="24"/>
          <w:szCs w:val="24"/>
        </w:rPr>
        <w:t xml:space="preserve">right </w:t>
      </w:r>
      <w:r w:rsidR="00D60EBA" w:rsidRPr="00CA0BC0">
        <w:rPr>
          <w:rFonts w:ascii="Cambria" w:hAnsi="Cambria" w:cs="Times New Roman"/>
          <w:sz w:val="24"/>
          <w:szCs w:val="24"/>
        </w:rPr>
        <w:t xml:space="preserve">at a time. </w:t>
      </w:r>
      <w:r w:rsidR="00267738" w:rsidRPr="00CA0BC0">
        <w:rPr>
          <w:rFonts w:ascii="Cambria" w:hAnsi="Cambria" w:cs="Times New Roman"/>
          <w:sz w:val="24"/>
          <w:szCs w:val="24"/>
        </w:rPr>
        <w:t>Officers should not assume youth are literate.</w:t>
      </w:r>
      <w:r w:rsidR="00267738" w:rsidRPr="00CA0BC0">
        <w:rPr>
          <w:rFonts w:ascii="Cambria" w:hAnsi="Cambria" w:cs="Times New Roman"/>
          <w:sz w:val="24"/>
          <w:szCs w:val="24"/>
        </w:rPr>
        <w:br/>
      </w:r>
    </w:p>
    <w:p w:rsidR="00D60EBA" w:rsidRPr="00CA0BC0" w:rsidRDefault="00D60EBA" w:rsidP="0094270F">
      <w:pPr>
        <w:pStyle w:val="ListParagraph"/>
        <w:spacing w:after="80" w:line="240" w:lineRule="auto"/>
        <w:ind w:left="1440"/>
        <w:rPr>
          <w:rFonts w:ascii="Cambria" w:hAnsi="Cambria" w:cs="Times New Roman"/>
          <w:sz w:val="24"/>
          <w:szCs w:val="24"/>
        </w:rPr>
      </w:pPr>
      <w:r w:rsidRPr="00CA0BC0">
        <w:rPr>
          <w:rFonts w:ascii="Cambria" w:hAnsi="Cambria" w:cs="Times New Roman"/>
          <w:sz w:val="24"/>
          <w:szCs w:val="24"/>
        </w:rPr>
        <w:t xml:space="preserve">To ensure solid understanding, youth should be asked to explain each </w:t>
      </w:r>
      <w:r w:rsidR="0094270F" w:rsidRPr="00CA0BC0">
        <w:rPr>
          <w:rFonts w:ascii="Cambria" w:hAnsi="Cambria" w:cs="Times New Roman"/>
          <w:sz w:val="24"/>
          <w:szCs w:val="24"/>
        </w:rPr>
        <w:t>right</w:t>
      </w:r>
      <w:r w:rsidRPr="00CA0BC0">
        <w:rPr>
          <w:rFonts w:ascii="Cambria" w:hAnsi="Cambria" w:cs="Times New Roman"/>
          <w:sz w:val="24"/>
          <w:szCs w:val="24"/>
        </w:rPr>
        <w:t xml:space="preserve"> in his/her own words after it is read.  Because age is not a reliable indicator of reading comprehension level, </w:t>
      </w:r>
      <w:r w:rsidRPr="00CA0BC0">
        <w:rPr>
          <w:rFonts w:ascii="Cambria" w:hAnsi="Cambria" w:cs="Times New Roman"/>
          <w:i/>
          <w:sz w:val="24"/>
          <w:szCs w:val="24"/>
        </w:rPr>
        <w:t xml:space="preserve">Miranda </w:t>
      </w:r>
      <w:r w:rsidRPr="00CA0BC0">
        <w:rPr>
          <w:rFonts w:ascii="Cambria" w:hAnsi="Cambria" w:cs="Times New Roman"/>
          <w:sz w:val="24"/>
          <w:szCs w:val="24"/>
        </w:rPr>
        <w:t>warnings should be administered to youth using age-appropriate language:</w:t>
      </w:r>
      <w:r w:rsidRPr="00CA0BC0">
        <w:rPr>
          <w:rStyle w:val="EndnoteReference"/>
          <w:rFonts w:ascii="Cambria" w:hAnsi="Cambria" w:cs="Times New Roman"/>
          <w:sz w:val="24"/>
          <w:szCs w:val="24"/>
        </w:rPr>
        <w:endnoteReference w:id="5"/>
      </w:r>
    </w:p>
    <w:p w:rsidR="00D60EBA" w:rsidRPr="00CA0BC0" w:rsidRDefault="00D60EBA" w:rsidP="00D60EBA">
      <w:pPr>
        <w:pStyle w:val="ListParagraph"/>
        <w:numPr>
          <w:ilvl w:val="0"/>
          <w:numId w:val="8"/>
        </w:numPr>
        <w:spacing w:after="80" w:line="240" w:lineRule="auto"/>
        <w:rPr>
          <w:rFonts w:ascii="Cambria" w:hAnsi="Cambria" w:cs="Times New Roman"/>
          <w:sz w:val="24"/>
          <w:szCs w:val="24"/>
        </w:rPr>
      </w:pPr>
      <w:r w:rsidRPr="00CA0BC0">
        <w:rPr>
          <w:rFonts w:ascii="Cambria" w:hAnsi="Cambria" w:cs="Times New Roman"/>
          <w:sz w:val="24"/>
          <w:szCs w:val="24"/>
        </w:rPr>
        <w:t>You have the right to remain silent.  That means you do not have to say anything.</w:t>
      </w:r>
    </w:p>
    <w:p w:rsidR="00D60EBA" w:rsidRPr="00CA0BC0" w:rsidRDefault="00D60EBA" w:rsidP="00D60EBA">
      <w:pPr>
        <w:pStyle w:val="ListParagraph"/>
        <w:numPr>
          <w:ilvl w:val="0"/>
          <w:numId w:val="7"/>
        </w:numPr>
        <w:spacing w:after="80" w:line="240" w:lineRule="auto"/>
        <w:rPr>
          <w:rFonts w:ascii="Cambria" w:hAnsi="Cambria" w:cs="Times New Roman"/>
          <w:sz w:val="24"/>
          <w:szCs w:val="24"/>
        </w:rPr>
      </w:pPr>
      <w:r w:rsidRPr="00CA0BC0">
        <w:rPr>
          <w:rFonts w:ascii="Cambria" w:hAnsi="Cambria" w:cs="Times New Roman"/>
          <w:sz w:val="24"/>
          <w:szCs w:val="24"/>
        </w:rPr>
        <w:t>Anything you say can be used against you in court.</w:t>
      </w:r>
    </w:p>
    <w:p w:rsidR="00D60EBA" w:rsidRPr="00CA0BC0" w:rsidRDefault="00D60EBA" w:rsidP="00D60EBA">
      <w:pPr>
        <w:pStyle w:val="ListParagraph"/>
        <w:numPr>
          <w:ilvl w:val="0"/>
          <w:numId w:val="7"/>
        </w:numPr>
        <w:spacing w:after="80" w:line="240" w:lineRule="auto"/>
        <w:rPr>
          <w:rFonts w:ascii="Cambria" w:hAnsi="Cambria" w:cs="Times New Roman"/>
          <w:sz w:val="24"/>
          <w:szCs w:val="24"/>
        </w:rPr>
      </w:pPr>
      <w:r w:rsidRPr="00CA0BC0">
        <w:rPr>
          <w:rFonts w:ascii="Cambria" w:hAnsi="Cambria" w:cs="Times New Roman"/>
          <w:sz w:val="24"/>
          <w:szCs w:val="24"/>
        </w:rPr>
        <w:t>You have the right to get help from a lawyer right now.</w:t>
      </w:r>
    </w:p>
    <w:p w:rsidR="00D60EBA" w:rsidRPr="00CA0BC0" w:rsidRDefault="00D60EBA" w:rsidP="00D60EBA">
      <w:pPr>
        <w:pStyle w:val="ListParagraph"/>
        <w:numPr>
          <w:ilvl w:val="0"/>
          <w:numId w:val="7"/>
        </w:numPr>
        <w:spacing w:after="80" w:line="240" w:lineRule="auto"/>
        <w:rPr>
          <w:rFonts w:ascii="Cambria" w:hAnsi="Cambria" w:cs="Times New Roman"/>
          <w:sz w:val="24"/>
          <w:szCs w:val="24"/>
        </w:rPr>
      </w:pPr>
      <w:r w:rsidRPr="00CA0BC0">
        <w:rPr>
          <w:rFonts w:ascii="Cambria" w:hAnsi="Cambria" w:cs="Times New Roman"/>
          <w:sz w:val="24"/>
          <w:szCs w:val="24"/>
        </w:rPr>
        <w:t>You also have a right to have your mother, father, or another adult here.</w:t>
      </w:r>
    </w:p>
    <w:p w:rsidR="00D60EBA" w:rsidRPr="00CA0BC0" w:rsidRDefault="00D60EBA" w:rsidP="00D60EBA">
      <w:pPr>
        <w:pStyle w:val="ListParagraph"/>
        <w:numPr>
          <w:ilvl w:val="0"/>
          <w:numId w:val="7"/>
        </w:numPr>
        <w:spacing w:after="80" w:line="240" w:lineRule="auto"/>
        <w:rPr>
          <w:rFonts w:ascii="Cambria" w:hAnsi="Cambria" w:cs="Times New Roman"/>
          <w:sz w:val="24"/>
          <w:szCs w:val="24"/>
        </w:rPr>
      </w:pPr>
      <w:r w:rsidRPr="00CA0BC0">
        <w:rPr>
          <w:rFonts w:ascii="Cambria" w:hAnsi="Cambria" w:cs="Times New Roman"/>
          <w:sz w:val="24"/>
          <w:szCs w:val="24"/>
        </w:rPr>
        <w:t>If you or your family cannot pay a lawyer, the court will get you one for free.</w:t>
      </w:r>
    </w:p>
    <w:p w:rsidR="00D60EBA" w:rsidRPr="00CA0BC0" w:rsidRDefault="00D60EBA" w:rsidP="00D60EBA">
      <w:pPr>
        <w:pStyle w:val="ListParagraph"/>
        <w:numPr>
          <w:ilvl w:val="0"/>
          <w:numId w:val="7"/>
        </w:numPr>
        <w:spacing w:after="80" w:line="240" w:lineRule="auto"/>
        <w:rPr>
          <w:rFonts w:ascii="Cambria" w:hAnsi="Cambria" w:cs="Times New Roman"/>
          <w:sz w:val="24"/>
          <w:szCs w:val="24"/>
        </w:rPr>
      </w:pPr>
      <w:r w:rsidRPr="00CA0BC0">
        <w:rPr>
          <w:rFonts w:ascii="Cambria" w:hAnsi="Cambria" w:cs="Times New Roman"/>
          <w:sz w:val="24"/>
          <w:szCs w:val="24"/>
        </w:rPr>
        <w:t>You have the right to stop this interview at any time.</w:t>
      </w:r>
    </w:p>
    <w:p w:rsidR="00D60EBA" w:rsidRPr="00CA0BC0" w:rsidRDefault="00D60EBA" w:rsidP="00D60EBA">
      <w:pPr>
        <w:pStyle w:val="ListParagraph"/>
        <w:numPr>
          <w:ilvl w:val="0"/>
          <w:numId w:val="7"/>
        </w:numPr>
        <w:spacing w:after="80" w:line="240" w:lineRule="auto"/>
        <w:rPr>
          <w:rFonts w:ascii="Cambria" w:hAnsi="Cambria" w:cs="Times New Roman"/>
          <w:sz w:val="24"/>
          <w:szCs w:val="24"/>
        </w:rPr>
      </w:pPr>
      <w:r w:rsidRPr="00CA0BC0">
        <w:rPr>
          <w:rFonts w:ascii="Cambria" w:hAnsi="Cambria" w:cs="Times New Roman"/>
          <w:sz w:val="24"/>
          <w:szCs w:val="24"/>
        </w:rPr>
        <w:t>Do you want to talk to me?</w:t>
      </w:r>
    </w:p>
    <w:p w:rsidR="00D60EBA" w:rsidRPr="00CA0BC0" w:rsidRDefault="00D60EBA" w:rsidP="00D60EBA">
      <w:pPr>
        <w:pStyle w:val="ListParagraph"/>
        <w:numPr>
          <w:ilvl w:val="0"/>
          <w:numId w:val="7"/>
        </w:numPr>
        <w:spacing w:after="80" w:line="240" w:lineRule="auto"/>
        <w:rPr>
          <w:rFonts w:ascii="Cambria" w:hAnsi="Cambria" w:cs="Times New Roman"/>
          <w:sz w:val="24"/>
          <w:szCs w:val="24"/>
        </w:rPr>
      </w:pPr>
      <w:r w:rsidRPr="00CA0BC0">
        <w:rPr>
          <w:rFonts w:ascii="Cambria" w:hAnsi="Cambria" w:cs="Times New Roman"/>
          <w:sz w:val="24"/>
          <w:szCs w:val="24"/>
        </w:rPr>
        <w:t>Do you want to have a lawyer with you while you talk to me?</w:t>
      </w:r>
    </w:p>
    <w:p w:rsidR="00D60EBA" w:rsidRPr="00CA0BC0" w:rsidRDefault="00D60EBA" w:rsidP="00D60EBA">
      <w:pPr>
        <w:pStyle w:val="ListParagraph"/>
        <w:numPr>
          <w:ilvl w:val="0"/>
          <w:numId w:val="7"/>
        </w:numPr>
        <w:spacing w:after="80" w:line="240" w:lineRule="auto"/>
        <w:rPr>
          <w:rFonts w:ascii="Cambria" w:hAnsi="Cambria" w:cs="Times New Roman"/>
          <w:sz w:val="24"/>
          <w:szCs w:val="24"/>
        </w:rPr>
      </w:pPr>
      <w:r w:rsidRPr="00CA0BC0">
        <w:rPr>
          <w:rFonts w:ascii="Cambria" w:hAnsi="Cambria" w:cs="Times New Roman"/>
          <w:sz w:val="24"/>
          <w:szCs w:val="24"/>
        </w:rPr>
        <w:t>Do you want your mother, father, or another adult concerned about you here while you talk to me?</w:t>
      </w:r>
      <w:r w:rsidRPr="00CA0BC0">
        <w:rPr>
          <w:rFonts w:ascii="Cambria" w:hAnsi="Cambria" w:cs="Times New Roman"/>
          <w:sz w:val="24"/>
          <w:szCs w:val="24"/>
        </w:rPr>
        <w:br/>
      </w:r>
    </w:p>
    <w:p w:rsidR="00327BA3" w:rsidRPr="00CA0BC0" w:rsidRDefault="00D60EBA" w:rsidP="00327BA3">
      <w:pPr>
        <w:pStyle w:val="ListParagraph"/>
        <w:numPr>
          <w:ilvl w:val="0"/>
          <w:numId w:val="6"/>
        </w:numPr>
        <w:spacing w:after="80" w:line="240" w:lineRule="auto"/>
        <w:rPr>
          <w:rFonts w:ascii="Cambria" w:hAnsi="Cambria" w:cs="Times New Roman"/>
          <w:b/>
          <w:smallCaps/>
          <w:sz w:val="24"/>
          <w:szCs w:val="24"/>
        </w:rPr>
      </w:pPr>
      <w:r w:rsidRPr="00CA0BC0">
        <w:rPr>
          <w:rFonts w:ascii="Cambria" w:hAnsi="Cambria" w:cs="Times New Roman"/>
          <w:sz w:val="24"/>
          <w:szCs w:val="24"/>
          <w:u w:val="single"/>
        </w:rPr>
        <w:t>Cease Questioning</w:t>
      </w:r>
      <w:r w:rsidRPr="00CA0BC0">
        <w:rPr>
          <w:rFonts w:ascii="Cambria" w:hAnsi="Cambria" w:cs="Times New Roman"/>
          <w:sz w:val="24"/>
          <w:szCs w:val="24"/>
        </w:rPr>
        <w:t xml:space="preserve">: </w:t>
      </w:r>
      <w:r w:rsidR="0094270F" w:rsidRPr="00CA0BC0">
        <w:rPr>
          <w:rFonts w:ascii="Cambria" w:hAnsi="Cambria" w:cs="Times New Roman"/>
          <w:sz w:val="24"/>
          <w:szCs w:val="24"/>
        </w:rPr>
        <w:t xml:space="preserve"> Officers must cease their questioning of a </w:t>
      </w:r>
      <w:r w:rsidR="00327BA3" w:rsidRPr="00CA0BC0">
        <w:rPr>
          <w:rFonts w:ascii="Cambria" w:hAnsi="Cambria" w:cs="Times New Roman"/>
          <w:sz w:val="24"/>
          <w:szCs w:val="24"/>
        </w:rPr>
        <w:t>youth</w:t>
      </w:r>
      <w:r w:rsidR="0094270F" w:rsidRPr="00CA0BC0">
        <w:rPr>
          <w:rFonts w:ascii="Cambria" w:hAnsi="Cambria" w:cs="Times New Roman"/>
          <w:sz w:val="24"/>
          <w:szCs w:val="24"/>
        </w:rPr>
        <w:t xml:space="preserve"> immediately </w:t>
      </w:r>
      <w:r w:rsidR="00267738" w:rsidRPr="00CA0BC0">
        <w:rPr>
          <w:rFonts w:ascii="Cambria" w:hAnsi="Cambria" w:cs="Times New Roman"/>
          <w:sz w:val="24"/>
          <w:szCs w:val="24"/>
        </w:rPr>
        <w:t>when a youth requests</w:t>
      </w:r>
      <w:r w:rsidR="0094270F" w:rsidRPr="00CA0BC0">
        <w:rPr>
          <w:rFonts w:ascii="Cambria" w:hAnsi="Cambria" w:cs="Times New Roman"/>
          <w:sz w:val="24"/>
          <w:szCs w:val="24"/>
        </w:rPr>
        <w:t xml:space="preserve"> an </w:t>
      </w:r>
      <w:r w:rsidR="00327BA3" w:rsidRPr="00CA0BC0">
        <w:rPr>
          <w:rFonts w:ascii="Cambria" w:hAnsi="Cambria" w:cs="Times New Roman"/>
          <w:sz w:val="24"/>
          <w:szCs w:val="24"/>
        </w:rPr>
        <w:t xml:space="preserve">attorney. </w:t>
      </w:r>
    </w:p>
    <w:p w:rsidR="00327BA3" w:rsidRPr="00CA0BC0" w:rsidRDefault="00327BA3" w:rsidP="00327BA3">
      <w:pPr>
        <w:spacing w:after="80" w:line="240" w:lineRule="auto"/>
        <w:ind w:left="1080"/>
        <w:rPr>
          <w:rFonts w:ascii="Cambria" w:hAnsi="Cambria" w:cs="Times New Roman"/>
          <w:b/>
          <w:smallCaps/>
          <w:sz w:val="24"/>
          <w:szCs w:val="24"/>
        </w:rPr>
      </w:pPr>
    </w:p>
    <w:p w:rsidR="00D60EBA" w:rsidRPr="00CA0BC0" w:rsidRDefault="00D60EBA" w:rsidP="00327BA3">
      <w:pPr>
        <w:spacing w:after="80" w:line="240" w:lineRule="auto"/>
        <w:rPr>
          <w:rFonts w:ascii="Cambria" w:hAnsi="Cambria" w:cs="Times New Roman"/>
          <w:b/>
          <w:smallCaps/>
          <w:sz w:val="24"/>
          <w:szCs w:val="24"/>
        </w:rPr>
      </w:pPr>
      <w:r w:rsidRPr="00CA0BC0">
        <w:rPr>
          <w:rFonts w:ascii="Cambria" w:hAnsi="Cambria" w:cs="Times New Roman"/>
          <w:b/>
          <w:smallCaps/>
          <w:sz w:val="24"/>
          <w:szCs w:val="24"/>
        </w:rPr>
        <w:t xml:space="preserve">Obtaining </w:t>
      </w:r>
      <w:r w:rsidRPr="00CA0BC0">
        <w:rPr>
          <w:rFonts w:ascii="Cambria" w:hAnsi="Cambria" w:cs="Times New Roman"/>
          <w:b/>
          <w:i/>
          <w:smallCaps/>
          <w:sz w:val="24"/>
          <w:szCs w:val="24"/>
        </w:rPr>
        <w:t xml:space="preserve">Miranda </w:t>
      </w:r>
      <w:r w:rsidRPr="00CA0BC0">
        <w:rPr>
          <w:rFonts w:ascii="Cambria" w:hAnsi="Cambria" w:cs="Times New Roman"/>
          <w:b/>
          <w:smallCaps/>
          <w:sz w:val="24"/>
          <w:szCs w:val="24"/>
        </w:rPr>
        <w:t>Waivers</w:t>
      </w:r>
      <w:proofErr w:type="gramStart"/>
      <w:r w:rsidRPr="00CA0BC0">
        <w:rPr>
          <w:rFonts w:ascii="Cambria" w:hAnsi="Cambria" w:cs="Times New Roman"/>
          <w:b/>
          <w:smallCaps/>
          <w:sz w:val="24"/>
          <w:szCs w:val="24"/>
        </w:rPr>
        <w:t xml:space="preserve">:  </w:t>
      </w:r>
      <w:proofErr w:type="gramEnd"/>
      <w:r w:rsidRPr="00CA0BC0">
        <w:rPr>
          <w:rFonts w:ascii="Cambria" w:hAnsi="Cambria" w:cs="Times New Roman"/>
          <w:b/>
          <w:smallCaps/>
          <w:sz w:val="24"/>
          <w:szCs w:val="24"/>
        </w:rPr>
        <w:br/>
      </w:r>
      <w:r w:rsidR="00992974" w:rsidRPr="00CA0BC0">
        <w:rPr>
          <w:rFonts w:ascii="Cambria" w:hAnsi="Cambria" w:cs="Times New Roman"/>
          <w:sz w:val="24"/>
          <w:szCs w:val="24"/>
        </w:rPr>
        <w:t xml:space="preserve">When a </w:t>
      </w:r>
      <w:r w:rsidRPr="00CA0BC0">
        <w:rPr>
          <w:rFonts w:ascii="Cambria" w:hAnsi="Cambria" w:cs="Times New Roman"/>
          <w:sz w:val="24"/>
          <w:szCs w:val="24"/>
        </w:rPr>
        <w:t xml:space="preserve">youth </w:t>
      </w:r>
      <w:r w:rsidR="00992974" w:rsidRPr="00CA0BC0">
        <w:rPr>
          <w:rFonts w:ascii="Cambria" w:hAnsi="Cambria" w:cs="Times New Roman"/>
          <w:sz w:val="24"/>
          <w:szCs w:val="24"/>
        </w:rPr>
        <w:t xml:space="preserve">has knowingly </w:t>
      </w:r>
      <w:r w:rsidRPr="00CA0BC0">
        <w:rPr>
          <w:rFonts w:ascii="Cambria" w:hAnsi="Cambria" w:cs="Times New Roman"/>
          <w:sz w:val="24"/>
          <w:szCs w:val="24"/>
        </w:rPr>
        <w:t>waive</w:t>
      </w:r>
      <w:r w:rsidR="00992974" w:rsidRPr="00CA0BC0">
        <w:rPr>
          <w:rFonts w:ascii="Cambria" w:hAnsi="Cambria" w:cs="Times New Roman"/>
          <w:sz w:val="24"/>
          <w:szCs w:val="24"/>
        </w:rPr>
        <w:t>d</w:t>
      </w:r>
      <w:r w:rsidRPr="00CA0BC0">
        <w:rPr>
          <w:rFonts w:ascii="Cambria" w:hAnsi="Cambria" w:cs="Times New Roman"/>
          <w:sz w:val="24"/>
          <w:szCs w:val="24"/>
        </w:rPr>
        <w:t xml:space="preserve"> </w:t>
      </w:r>
      <w:r w:rsidR="00992974" w:rsidRPr="00CA0BC0">
        <w:rPr>
          <w:rFonts w:ascii="Cambria" w:hAnsi="Cambria" w:cs="Times New Roman"/>
          <w:sz w:val="24"/>
          <w:szCs w:val="24"/>
        </w:rPr>
        <w:t>his/her</w:t>
      </w:r>
      <w:r w:rsidRPr="00CA0BC0">
        <w:rPr>
          <w:rFonts w:ascii="Cambria" w:hAnsi="Cambria" w:cs="Times New Roman"/>
          <w:sz w:val="24"/>
          <w:szCs w:val="24"/>
        </w:rPr>
        <w:t xml:space="preserve"> rights, officers may begin questioning.  The State</w:t>
      </w:r>
      <w:r w:rsidR="00267738" w:rsidRPr="00CA0BC0">
        <w:rPr>
          <w:rFonts w:ascii="Cambria" w:hAnsi="Cambria" w:cs="Times New Roman"/>
          <w:sz w:val="24"/>
          <w:szCs w:val="24"/>
        </w:rPr>
        <w:t xml:space="preserve"> in each jurisdiction</w:t>
      </w:r>
      <w:r w:rsidRPr="00CA0BC0">
        <w:rPr>
          <w:rFonts w:ascii="Cambria" w:hAnsi="Cambria" w:cs="Times New Roman"/>
          <w:sz w:val="24"/>
          <w:szCs w:val="24"/>
        </w:rPr>
        <w:t xml:space="preserve"> bears the burden </w:t>
      </w:r>
      <w:r w:rsidR="00267738" w:rsidRPr="00CA0BC0">
        <w:rPr>
          <w:rFonts w:ascii="Cambria" w:hAnsi="Cambria" w:cs="Times New Roman"/>
          <w:sz w:val="24"/>
          <w:szCs w:val="24"/>
        </w:rPr>
        <w:t>of proving</w:t>
      </w:r>
      <w:r w:rsidRPr="00CA0BC0">
        <w:rPr>
          <w:rFonts w:ascii="Cambria" w:hAnsi="Cambria" w:cs="Times New Roman"/>
          <w:sz w:val="24"/>
          <w:szCs w:val="24"/>
        </w:rPr>
        <w:t xml:space="preserve"> by a preponderance of the evidence that the </w:t>
      </w:r>
      <w:r w:rsidRPr="00CA0BC0">
        <w:rPr>
          <w:rFonts w:ascii="Cambria" w:hAnsi="Cambria" w:cs="Times New Roman"/>
          <w:i/>
          <w:sz w:val="24"/>
          <w:szCs w:val="24"/>
        </w:rPr>
        <w:t xml:space="preserve">Miranda </w:t>
      </w:r>
      <w:r w:rsidRPr="00CA0BC0">
        <w:rPr>
          <w:rFonts w:ascii="Cambria" w:hAnsi="Cambria" w:cs="Times New Roman"/>
          <w:sz w:val="24"/>
          <w:szCs w:val="24"/>
        </w:rPr>
        <w:t xml:space="preserve">waiver </w:t>
      </w:r>
      <w:proofErr w:type="gramStart"/>
      <w:r w:rsidRPr="00CA0BC0">
        <w:rPr>
          <w:rFonts w:ascii="Cambria" w:hAnsi="Cambria" w:cs="Times New Roman"/>
          <w:sz w:val="24"/>
          <w:szCs w:val="24"/>
        </w:rPr>
        <w:t>was knowing</w:t>
      </w:r>
      <w:proofErr w:type="gramEnd"/>
      <w:r w:rsidRPr="00CA0BC0">
        <w:rPr>
          <w:rFonts w:ascii="Cambria" w:hAnsi="Cambria" w:cs="Times New Roman"/>
          <w:sz w:val="24"/>
          <w:szCs w:val="24"/>
        </w:rPr>
        <w:t>, voluntary, and intelligent.</w:t>
      </w:r>
      <w:r w:rsidRPr="00CA0BC0">
        <w:rPr>
          <w:rStyle w:val="EndnoteReference"/>
          <w:rFonts w:ascii="Cambria" w:hAnsi="Cambria" w:cs="Times New Roman"/>
          <w:sz w:val="24"/>
          <w:szCs w:val="24"/>
        </w:rPr>
        <w:endnoteReference w:id="6"/>
      </w:r>
      <w:r w:rsidRPr="00CA0BC0">
        <w:rPr>
          <w:rFonts w:ascii="Cambria" w:hAnsi="Cambria" w:cs="Times New Roman"/>
          <w:sz w:val="24"/>
          <w:szCs w:val="24"/>
        </w:rPr>
        <w:t xml:space="preserve">  The validity of a youth’s </w:t>
      </w:r>
      <w:r w:rsidRPr="00CA0BC0">
        <w:rPr>
          <w:rFonts w:ascii="Cambria" w:hAnsi="Cambria" w:cs="Times New Roman"/>
          <w:i/>
          <w:sz w:val="24"/>
          <w:szCs w:val="24"/>
        </w:rPr>
        <w:t xml:space="preserve">Miranda </w:t>
      </w:r>
      <w:r w:rsidRPr="00CA0BC0">
        <w:rPr>
          <w:rFonts w:ascii="Cambria" w:hAnsi="Cambria" w:cs="Times New Roman"/>
          <w:sz w:val="24"/>
          <w:szCs w:val="24"/>
        </w:rPr>
        <w:t xml:space="preserve">waiver </w:t>
      </w:r>
      <w:r w:rsidR="00267738" w:rsidRPr="00CA0BC0">
        <w:rPr>
          <w:rFonts w:ascii="Cambria" w:hAnsi="Cambria" w:cs="Times New Roman"/>
          <w:sz w:val="24"/>
          <w:szCs w:val="24"/>
        </w:rPr>
        <w:t>will</w:t>
      </w:r>
      <w:r w:rsidRPr="00CA0BC0">
        <w:rPr>
          <w:rFonts w:ascii="Cambria" w:hAnsi="Cambria" w:cs="Times New Roman"/>
          <w:sz w:val="24"/>
          <w:szCs w:val="24"/>
        </w:rPr>
        <w:t xml:space="preserve"> be inferred from the totality-of-the-circumstances surrounding the alleged waiver, including:</w:t>
      </w:r>
    </w:p>
    <w:p w:rsidR="00D60EBA" w:rsidRPr="00CA0BC0" w:rsidRDefault="00D60EBA" w:rsidP="00267738">
      <w:pPr>
        <w:pStyle w:val="ListParagraph"/>
        <w:numPr>
          <w:ilvl w:val="0"/>
          <w:numId w:val="19"/>
        </w:numPr>
        <w:spacing w:after="80" w:line="240" w:lineRule="auto"/>
        <w:rPr>
          <w:rFonts w:ascii="Cambria" w:hAnsi="Cambria" w:cs="Times New Roman"/>
          <w:sz w:val="24"/>
          <w:szCs w:val="24"/>
        </w:rPr>
      </w:pPr>
      <w:proofErr w:type="gramStart"/>
      <w:r w:rsidRPr="00CA0BC0">
        <w:rPr>
          <w:rFonts w:ascii="Cambria" w:hAnsi="Cambria" w:cs="Times New Roman"/>
          <w:sz w:val="24"/>
          <w:szCs w:val="24"/>
        </w:rPr>
        <w:t>the</w:t>
      </w:r>
      <w:proofErr w:type="gramEnd"/>
      <w:r w:rsidRPr="00CA0BC0">
        <w:rPr>
          <w:rFonts w:ascii="Cambria" w:hAnsi="Cambria" w:cs="Times New Roman"/>
          <w:sz w:val="24"/>
          <w:szCs w:val="24"/>
        </w:rPr>
        <w:t xml:space="preserve"> youth’s age; frame of mind and mental competence,</w:t>
      </w:r>
    </w:p>
    <w:p w:rsidR="00D60EBA" w:rsidRPr="00CA0BC0" w:rsidRDefault="00D60EBA" w:rsidP="00D60EBA">
      <w:pPr>
        <w:pStyle w:val="ListParagraph"/>
        <w:numPr>
          <w:ilvl w:val="0"/>
          <w:numId w:val="19"/>
        </w:numPr>
        <w:spacing w:after="80" w:line="240" w:lineRule="auto"/>
        <w:rPr>
          <w:rFonts w:ascii="Cambria" w:hAnsi="Cambria" w:cs="Times New Roman"/>
          <w:sz w:val="24"/>
          <w:szCs w:val="24"/>
        </w:rPr>
      </w:pPr>
      <w:proofErr w:type="gramStart"/>
      <w:r w:rsidRPr="00CA0BC0">
        <w:rPr>
          <w:rFonts w:ascii="Cambria" w:hAnsi="Cambria" w:cs="Times New Roman"/>
          <w:sz w:val="24"/>
          <w:szCs w:val="24"/>
        </w:rPr>
        <w:t>prior</w:t>
      </w:r>
      <w:proofErr w:type="gramEnd"/>
      <w:r w:rsidRPr="00CA0BC0">
        <w:rPr>
          <w:rFonts w:ascii="Cambria" w:hAnsi="Cambria" w:cs="Times New Roman"/>
          <w:sz w:val="24"/>
          <w:szCs w:val="24"/>
        </w:rPr>
        <w:t xml:space="preserve"> criminal experience; </w:t>
      </w:r>
    </w:p>
    <w:p w:rsidR="00D60EBA" w:rsidRPr="00CA0BC0" w:rsidRDefault="00D60EBA" w:rsidP="00D60EBA">
      <w:pPr>
        <w:pStyle w:val="ListParagraph"/>
        <w:numPr>
          <w:ilvl w:val="0"/>
          <w:numId w:val="19"/>
        </w:numPr>
        <w:spacing w:after="80" w:line="240" w:lineRule="auto"/>
        <w:rPr>
          <w:rFonts w:ascii="Cambria" w:hAnsi="Cambria" w:cs="Times New Roman"/>
          <w:sz w:val="24"/>
          <w:szCs w:val="24"/>
        </w:rPr>
      </w:pPr>
      <w:proofErr w:type="gramStart"/>
      <w:r w:rsidRPr="00CA0BC0">
        <w:rPr>
          <w:rFonts w:ascii="Cambria" w:hAnsi="Cambria" w:cs="Times New Roman"/>
          <w:sz w:val="24"/>
          <w:szCs w:val="24"/>
        </w:rPr>
        <w:t>the</w:t>
      </w:r>
      <w:proofErr w:type="gramEnd"/>
      <w:r w:rsidRPr="00CA0BC0">
        <w:rPr>
          <w:rFonts w:ascii="Cambria" w:hAnsi="Cambria" w:cs="Times New Roman"/>
          <w:sz w:val="24"/>
          <w:szCs w:val="24"/>
        </w:rPr>
        <w:t xml:space="preserve"> length, intensity; and frequency of the interrogation; and, </w:t>
      </w:r>
    </w:p>
    <w:p w:rsidR="00327BA3" w:rsidRPr="00CA0BC0" w:rsidRDefault="00D60EBA" w:rsidP="00327BA3">
      <w:pPr>
        <w:pStyle w:val="ListParagraph"/>
        <w:numPr>
          <w:ilvl w:val="0"/>
          <w:numId w:val="19"/>
        </w:numPr>
        <w:spacing w:after="80" w:line="240" w:lineRule="auto"/>
        <w:rPr>
          <w:rFonts w:ascii="Cambria" w:hAnsi="Cambria" w:cs="Times New Roman"/>
          <w:sz w:val="24"/>
          <w:szCs w:val="24"/>
        </w:rPr>
      </w:pPr>
      <w:proofErr w:type="gramStart"/>
      <w:r w:rsidRPr="00CA0BC0">
        <w:rPr>
          <w:rFonts w:ascii="Cambria" w:hAnsi="Cambria" w:cs="Times New Roman"/>
          <w:sz w:val="24"/>
          <w:szCs w:val="24"/>
        </w:rPr>
        <w:t>the</w:t>
      </w:r>
      <w:proofErr w:type="gramEnd"/>
      <w:r w:rsidRPr="00CA0BC0">
        <w:rPr>
          <w:rFonts w:ascii="Cambria" w:hAnsi="Cambria" w:cs="Times New Roman"/>
          <w:sz w:val="24"/>
          <w:szCs w:val="24"/>
        </w:rPr>
        <w:t xml:space="preserve"> existence of physical deprivation or inducement.</w:t>
      </w:r>
    </w:p>
    <w:p w:rsidR="00DF157E" w:rsidRPr="00CA0BC0" w:rsidRDefault="00D60EBA" w:rsidP="00327BA3">
      <w:pPr>
        <w:spacing w:after="80" w:line="240" w:lineRule="auto"/>
        <w:rPr>
          <w:rFonts w:ascii="Cambria" w:hAnsi="Cambria" w:cs="Times New Roman"/>
          <w:sz w:val="24"/>
          <w:szCs w:val="24"/>
        </w:rPr>
      </w:pPr>
      <w:r w:rsidRPr="00CA0BC0">
        <w:rPr>
          <w:rFonts w:ascii="Cambria" w:hAnsi="Cambria" w:cs="Times New Roman"/>
          <w:sz w:val="24"/>
          <w:szCs w:val="24"/>
        </w:rPr>
        <w:t xml:space="preserve">Prior to seeking a waiver, officers must attempt to assess whether the youth possesses the capacity to understand the </w:t>
      </w:r>
      <w:r w:rsidRPr="00CA0BC0">
        <w:rPr>
          <w:rFonts w:ascii="Cambria" w:hAnsi="Cambria" w:cs="Times New Roman"/>
          <w:i/>
          <w:sz w:val="24"/>
          <w:szCs w:val="24"/>
        </w:rPr>
        <w:t xml:space="preserve">Miranda </w:t>
      </w:r>
      <w:r w:rsidRPr="00CA0BC0">
        <w:rPr>
          <w:rFonts w:ascii="Cambria" w:hAnsi="Cambria" w:cs="Times New Roman"/>
          <w:sz w:val="24"/>
          <w:szCs w:val="24"/>
        </w:rPr>
        <w:t>warnings and to also appreciate the consequences of waiver.  To determine this, office</w:t>
      </w:r>
      <w:r w:rsidR="00992974" w:rsidRPr="00CA0BC0">
        <w:rPr>
          <w:rFonts w:ascii="Cambria" w:hAnsi="Cambria" w:cs="Times New Roman"/>
          <w:sz w:val="24"/>
          <w:szCs w:val="24"/>
        </w:rPr>
        <w:t xml:space="preserve">rs should ask youth to verbally </w:t>
      </w:r>
      <w:r w:rsidRPr="00CA0BC0">
        <w:rPr>
          <w:rFonts w:ascii="Cambria" w:hAnsi="Cambria" w:cs="Times New Roman"/>
          <w:sz w:val="24"/>
          <w:szCs w:val="24"/>
        </w:rPr>
        <w:t xml:space="preserve">explain the </w:t>
      </w:r>
      <w:r w:rsidR="00992974" w:rsidRPr="00CA0BC0">
        <w:rPr>
          <w:rFonts w:ascii="Cambria" w:hAnsi="Cambria" w:cs="Times New Roman"/>
          <w:sz w:val="24"/>
          <w:szCs w:val="24"/>
        </w:rPr>
        <w:t xml:space="preserve">potential </w:t>
      </w:r>
      <w:r w:rsidRPr="00CA0BC0">
        <w:rPr>
          <w:rFonts w:ascii="Cambria" w:hAnsi="Cambria" w:cs="Times New Roman"/>
          <w:sz w:val="24"/>
          <w:szCs w:val="24"/>
        </w:rPr>
        <w:t xml:space="preserve">consequences of </w:t>
      </w:r>
      <w:r w:rsidR="00992974" w:rsidRPr="00CA0BC0">
        <w:rPr>
          <w:rFonts w:ascii="Cambria" w:hAnsi="Cambria" w:cs="Times New Roman"/>
          <w:sz w:val="24"/>
          <w:szCs w:val="24"/>
        </w:rPr>
        <w:t>his/her responses/</w:t>
      </w:r>
      <w:r w:rsidRPr="00CA0BC0">
        <w:rPr>
          <w:rFonts w:ascii="Cambria" w:hAnsi="Cambria" w:cs="Times New Roman"/>
          <w:sz w:val="24"/>
          <w:szCs w:val="24"/>
        </w:rPr>
        <w:t xml:space="preserve"> confession.</w:t>
      </w:r>
    </w:p>
    <w:p w:rsidR="00DF157E" w:rsidRPr="00CA0BC0" w:rsidRDefault="00267738" w:rsidP="00992974">
      <w:pPr>
        <w:spacing w:after="240" w:line="240" w:lineRule="auto"/>
        <w:ind w:left="360"/>
        <w:contextualSpacing/>
        <w:rPr>
          <w:rFonts w:ascii="Cambria" w:hAnsi="Cambria" w:cs="Times New Roman"/>
          <w:b/>
          <w:sz w:val="24"/>
          <w:szCs w:val="24"/>
        </w:rPr>
      </w:pPr>
      <w:r w:rsidRPr="00CA0BC0">
        <w:rPr>
          <w:rFonts w:ascii="Cambria" w:hAnsi="Cambria" w:cs="Times New Roman"/>
          <w:b/>
          <w:sz w:val="24"/>
          <w:szCs w:val="24"/>
        </w:rPr>
        <w:tab/>
      </w:r>
    </w:p>
    <w:p w:rsidR="00DF157E" w:rsidRPr="00CA0BC0" w:rsidRDefault="00DF157E" w:rsidP="004D3C75">
      <w:pPr>
        <w:spacing w:after="0" w:line="240" w:lineRule="auto"/>
        <w:outlineLvl w:val="0"/>
        <w:rPr>
          <w:rFonts w:ascii="Cambria" w:hAnsi="Cambria" w:cs="Times New Roman"/>
          <w:sz w:val="24"/>
          <w:szCs w:val="24"/>
        </w:rPr>
      </w:pPr>
      <w:r w:rsidRPr="00CA0BC0">
        <w:rPr>
          <w:rFonts w:ascii="Cambria" w:hAnsi="Cambria" w:cs="Times New Roman"/>
          <w:b/>
          <w:smallCaps/>
          <w:sz w:val="24"/>
          <w:szCs w:val="24"/>
        </w:rPr>
        <w:t>Custodial Interviews:</w:t>
      </w:r>
      <w:r w:rsidRPr="00CA0BC0">
        <w:rPr>
          <w:rFonts w:ascii="Cambria" w:hAnsi="Cambria" w:cs="Times New Roman"/>
          <w:sz w:val="24"/>
          <w:szCs w:val="24"/>
        </w:rPr>
        <w:t xml:space="preserve">  </w:t>
      </w:r>
    </w:p>
    <w:p w:rsidR="00DF157E" w:rsidRPr="00CA0BC0" w:rsidRDefault="00DF157E" w:rsidP="00DF157E">
      <w:pPr>
        <w:spacing w:after="80" w:line="240" w:lineRule="auto"/>
        <w:rPr>
          <w:rFonts w:ascii="Cambria" w:hAnsi="Cambria" w:cs="Times New Roman"/>
          <w:sz w:val="24"/>
          <w:szCs w:val="24"/>
        </w:rPr>
      </w:pPr>
      <w:r w:rsidRPr="00CA0BC0">
        <w:rPr>
          <w:rFonts w:ascii="Cambria" w:hAnsi="Cambria" w:cs="Times New Roman"/>
          <w:sz w:val="24"/>
          <w:szCs w:val="24"/>
        </w:rPr>
        <w:t>When interrogating youth in custody, officers must take into account that youth are more likely to overestimate immediate rewards (i.e. just completing the interview, going home, getting to sleep, etc.) and less able than adults to consider the long-term consequences of their actions and decisions.</w:t>
      </w:r>
      <w:r w:rsidRPr="00CA0BC0">
        <w:rPr>
          <w:rStyle w:val="EndnoteReference"/>
          <w:rFonts w:ascii="Cambria" w:hAnsi="Cambria" w:cs="Times New Roman"/>
          <w:sz w:val="24"/>
          <w:szCs w:val="24"/>
        </w:rPr>
        <w:endnoteReference w:id="7"/>
      </w:r>
      <w:r w:rsidRPr="00CA0BC0">
        <w:rPr>
          <w:rFonts w:ascii="Cambria" w:hAnsi="Cambria" w:cs="Times New Roman"/>
          <w:sz w:val="24"/>
          <w:szCs w:val="24"/>
        </w:rPr>
        <w:t xml:space="preserve">To reduce the risk of suppression of a youth’s statement by a reviewing court and reduce the risk of obtaining a factually unreliable statement, officers should observe the following guidelines when questioning youth witnesses and suspects:  </w:t>
      </w:r>
    </w:p>
    <w:p w:rsidR="00DF157E" w:rsidRPr="00CA0BC0" w:rsidRDefault="00DF157E" w:rsidP="00DF157E">
      <w:pPr>
        <w:pStyle w:val="ListParagraph"/>
        <w:numPr>
          <w:ilvl w:val="0"/>
          <w:numId w:val="20"/>
        </w:numPr>
        <w:spacing w:after="80" w:line="240" w:lineRule="auto"/>
        <w:rPr>
          <w:rFonts w:ascii="Cambria" w:hAnsi="Cambria" w:cs="Times New Roman"/>
          <w:sz w:val="24"/>
          <w:szCs w:val="24"/>
        </w:rPr>
      </w:pPr>
      <w:r w:rsidRPr="00CA0BC0">
        <w:rPr>
          <w:rFonts w:ascii="Cambria" w:hAnsi="Cambria" w:cs="Times New Roman"/>
          <w:sz w:val="24"/>
          <w:szCs w:val="24"/>
        </w:rPr>
        <w:t>Ask open-ended, non-leading questions that encourage the youth to produce a narrative answer.  Threatening, accusatorial, or antagonistic questioning styles should be avoided.</w:t>
      </w:r>
    </w:p>
    <w:p w:rsidR="00DF157E" w:rsidRPr="00CA0BC0" w:rsidRDefault="00DF157E" w:rsidP="00DF157E">
      <w:pPr>
        <w:pStyle w:val="ListParagraph"/>
        <w:numPr>
          <w:ilvl w:val="0"/>
          <w:numId w:val="20"/>
        </w:numPr>
        <w:spacing w:after="80" w:line="240" w:lineRule="auto"/>
        <w:rPr>
          <w:rFonts w:ascii="Cambria" w:hAnsi="Cambria" w:cs="Times New Roman"/>
          <w:sz w:val="24"/>
          <w:szCs w:val="24"/>
        </w:rPr>
      </w:pPr>
      <w:r w:rsidRPr="00CA0BC0">
        <w:rPr>
          <w:rFonts w:ascii="Cambria" w:hAnsi="Cambria" w:cs="Times New Roman"/>
          <w:sz w:val="24"/>
          <w:szCs w:val="24"/>
        </w:rPr>
        <w:t xml:space="preserve">Indicate the purpose of the interview and the subject matter to be discussed.  </w:t>
      </w:r>
    </w:p>
    <w:p w:rsidR="00DF157E" w:rsidRPr="00CA0BC0" w:rsidRDefault="00DF157E" w:rsidP="00DF157E">
      <w:pPr>
        <w:pStyle w:val="ListParagraph"/>
        <w:numPr>
          <w:ilvl w:val="0"/>
          <w:numId w:val="20"/>
        </w:numPr>
        <w:spacing w:after="80" w:line="240" w:lineRule="auto"/>
        <w:rPr>
          <w:rFonts w:ascii="Cambria" w:hAnsi="Cambria" w:cs="Times New Roman"/>
          <w:sz w:val="24"/>
          <w:szCs w:val="24"/>
        </w:rPr>
      </w:pPr>
      <w:r w:rsidRPr="00CA0BC0">
        <w:rPr>
          <w:rFonts w:ascii="Cambria" w:hAnsi="Cambria" w:cs="Times New Roman"/>
          <w:sz w:val="24"/>
          <w:szCs w:val="24"/>
        </w:rPr>
        <w:t>Do not create a false appearance of friendship or trust.</w:t>
      </w:r>
    </w:p>
    <w:p w:rsidR="00DF157E" w:rsidRPr="00CA0BC0" w:rsidRDefault="00DF157E" w:rsidP="00DF157E">
      <w:pPr>
        <w:pStyle w:val="ListParagraph"/>
        <w:numPr>
          <w:ilvl w:val="0"/>
          <w:numId w:val="20"/>
        </w:numPr>
        <w:spacing w:after="80" w:line="240" w:lineRule="auto"/>
        <w:rPr>
          <w:rFonts w:ascii="Cambria" w:hAnsi="Cambria" w:cs="Times New Roman"/>
          <w:sz w:val="24"/>
          <w:szCs w:val="24"/>
        </w:rPr>
      </w:pPr>
      <w:r w:rsidRPr="00CA0BC0">
        <w:rPr>
          <w:rFonts w:ascii="Cambria" w:hAnsi="Cambria" w:cs="Times New Roman"/>
          <w:sz w:val="24"/>
          <w:szCs w:val="24"/>
        </w:rPr>
        <w:t>Do not engage in deception; for example, do not give youth the perception that the officers will be able to take actions (e.g. reduce charges), or have evidence (e.g. claims that a videotape exists) when such actions and evidence do not exist.</w:t>
      </w:r>
    </w:p>
    <w:p w:rsidR="00DF157E" w:rsidRPr="00CA0BC0" w:rsidRDefault="00DF157E" w:rsidP="00DF157E">
      <w:pPr>
        <w:pStyle w:val="ListParagraph"/>
        <w:numPr>
          <w:ilvl w:val="0"/>
          <w:numId w:val="20"/>
        </w:numPr>
        <w:spacing w:after="80" w:line="240" w:lineRule="auto"/>
        <w:rPr>
          <w:rFonts w:ascii="Cambria" w:hAnsi="Cambria" w:cs="Times New Roman"/>
          <w:sz w:val="24"/>
          <w:szCs w:val="24"/>
        </w:rPr>
      </w:pPr>
      <w:r w:rsidRPr="00CA0BC0">
        <w:rPr>
          <w:rFonts w:ascii="Cambria" w:hAnsi="Cambria" w:cs="Times New Roman"/>
          <w:sz w:val="24"/>
          <w:szCs w:val="24"/>
        </w:rPr>
        <w:t xml:space="preserve">Questioning shall be interrupted by breaks after 120 minutes.  Breaks should provide youth with a legitimate opportunity to clear his/her mind and be able to </w:t>
      </w:r>
      <w:proofErr w:type="gramStart"/>
      <w:r w:rsidRPr="00CA0BC0">
        <w:rPr>
          <w:rFonts w:ascii="Cambria" w:hAnsi="Cambria" w:cs="Times New Roman"/>
          <w:sz w:val="24"/>
          <w:szCs w:val="24"/>
        </w:rPr>
        <w:t>eat,</w:t>
      </w:r>
      <w:proofErr w:type="gramEnd"/>
      <w:r w:rsidRPr="00CA0BC0">
        <w:rPr>
          <w:rFonts w:ascii="Cambria" w:hAnsi="Cambria" w:cs="Times New Roman"/>
          <w:sz w:val="24"/>
          <w:szCs w:val="24"/>
        </w:rPr>
        <w:t xml:space="preserve"> drink and use the restroom, as well as a cessation of questioning.</w:t>
      </w:r>
      <w:r w:rsidRPr="00CA0BC0">
        <w:rPr>
          <w:rStyle w:val="EndnoteReference"/>
          <w:rFonts w:ascii="Cambria" w:hAnsi="Cambria" w:cs="Times New Roman"/>
          <w:sz w:val="24"/>
          <w:szCs w:val="24"/>
        </w:rPr>
        <w:endnoteReference w:id="8"/>
      </w:r>
    </w:p>
    <w:p w:rsidR="00DF157E" w:rsidRPr="00267738" w:rsidRDefault="00DF157E" w:rsidP="00DF157E">
      <w:pPr>
        <w:pStyle w:val="ListParagraph"/>
        <w:numPr>
          <w:ilvl w:val="0"/>
          <w:numId w:val="20"/>
        </w:numPr>
        <w:spacing w:after="80" w:line="240" w:lineRule="auto"/>
        <w:rPr>
          <w:rFonts w:ascii="Cambria" w:hAnsi="Cambria" w:cs="Times New Roman"/>
          <w:sz w:val="24"/>
          <w:szCs w:val="24"/>
        </w:rPr>
      </w:pPr>
      <w:r w:rsidRPr="00267738">
        <w:rPr>
          <w:rFonts w:ascii="Cambria" w:hAnsi="Cambria" w:cs="Times New Roman"/>
          <w:sz w:val="24"/>
          <w:szCs w:val="24"/>
        </w:rPr>
        <w:t>All custodial interviews of youth witnesses and suspects should be video recorded. The recorder should be turned on the moment the officer begins talking to the youth and should remain on until the last question is answered.</w:t>
      </w:r>
    </w:p>
    <w:p w:rsidR="00DF157E" w:rsidRPr="00267738" w:rsidRDefault="00DF157E" w:rsidP="00DF157E">
      <w:pPr>
        <w:pStyle w:val="ListParagraph"/>
        <w:numPr>
          <w:ilvl w:val="1"/>
          <w:numId w:val="4"/>
        </w:numPr>
        <w:spacing w:after="80" w:line="240" w:lineRule="auto"/>
        <w:rPr>
          <w:rFonts w:ascii="Cambria" w:hAnsi="Cambria" w:cs="Times New Roman"/>
          <w:sz w:val="24"/>
          <w:szCs w:val="24"/>
        </w:rPr>
      </w:pPr>
      <w:r w:rsidRPr="00267738">
        <w:rPr>
          <w:rFonts w:ascii="Cambria" w:hAnsi="Cambria" w:cs="Times New Roman"/>
          <w:sz w:val="24"/>
          <w:szCs w:val="24"/>
        </w:rPr>
        <w:t xml:space="preserve">When officers are questioning youth regarding serious felonies, officers should record the provision of </w:t>
      </w:r>
      <w:r w:rsidRPr="00267738">
        <w:rPr>
          <w:rFonts w:ascii="Cambria" w:hAnsi="Cambria" w:cs="Times New Roman"/>
          <w:i/>
          <w:sz w:val="24"/>
          <w:szCs w:val="24"/>
        </w:rPr>
        <w:t>Miranda</w:t>
      </w:r>
      <w:r w:rsidRPr="00267738">
        <w:rPr>
          <w:rFonts w:ascii="Cambria" w:hAnsi="Cambria" w:cs="Times New Roman"/>
          <w:sz w:val="24"/>
          <w:szCs w:val="24"/>
        </w:rPr>
        <w:t xml:space="preserve"> warnings and the youth’s </w:t>
      </w:r>
      <w:r w:rsidRPr="00267738">
        <w:rPr>
          <w:rFonts w:ascii="Cambria" w:hAnsi="Cambria" w:cs="Times New Roman"/>
          <w:i/>
          <w:sz w:val="24"/>
          <w:szCs w:val="24"/>
        </w:rPr>
        <w:t xml:space="preserve">Miranda </w:t>
      </w:r>
      <w:r w:rsidRPr="00267738">
        <w:rPr>
          <w:rFonts w:ascii="Cambria" w:hAnsi="Cambria" w:cs="Times New Roman"/>
          <w:sz w:val="24"/>
          <w:szCs w:val="24"/>
        </w:rPr>
        <w:t>waiver.</w:t>
      </w:r>
    </w:p>
    <w:p w:rsidR="00DF157E" w:rsidRPr="00267738" w:rsidRDefault="00DF157E" w:rsidP="00DF157E">
      <w:pPr>
        <w:pStyle w:val="ListParagraph"/>
        <w:numPr>
          <w:ilvl w:val="0"/>
          <w:numId w:val="20"/>
        </w:numPr>
        <w:spacing w:after="80" w:line="240" w:lineRule="auto"/>
        <w:rPr>
          <w:rFonts w:ascii="Cambria" w:hAnsi="Cambria" w:cs="Times New Roman"/>
          <w:sz w:val="24"/>
          <w:szCs w:val="24"/>
        </w:rPr>
      </w:pPr>
      <w:r w:rsidRPr="00267738">
        <w:rPr>
          <w:rFonts w:ascii="Cambria" w:hAnsi="Cambria" w:cs="Times New Roman"/>
          <w:sz w:val="24"/>
          <w:szCs w:val="24"/>
        </w:rPr>
        <w:t xml:space="preserve">Officers should explain what the next steps in the process </w:t>
      </w:r>
      <w:proofErr w:type="gramStart"/>
      <w:r w:rsidRPr="00267738">
        <w:rPr>
          <w:rFonts w:ascii="Cambria" w:hAnsi="Cambria" w:cs="Times New Roman"/>
          <w:sz w:val="24"/>
          <w:szCs w:val="24"/>
        </w:rPr>
        <w:t>will</w:t>
      </w:r>
      <w:proofErr w:type="gramEnd"/>
      <w:r w:rsidRPr="00267738">
        <w:rPr>
          <w:rFonts w:ascii="Cambria" w:hAnsi="Cambria" w:cs="Times New Roman"/>
          <w:sz w:val="24"/>
          <w:szCs w:val="24"/>
        </w:rPr>
        <w:t xml:space="preserve"> be.</w:t>
      </w:r>
    </w:p>
    <w:p w:rsidR="00267738" w:rsidRDefault="00267738" w:rsidP="00992974">
      <w:pPr>
        <w:spacing w:after="240" w:line="240" w:lineRule="auto"/>
        <w:ind w:left="360"/>
        <w:contextualSpacing/>
        <w:rPr>
          <w:rFonts w:ascii="Cambria" w:hAnsi="Cambria" w:cs="Times New Roman"/>
          <w:b/>
          <w:sz w:val="24"/>
          <w:szCs w:val="24"/>
        </w:rPr>
      </w:pPr>
    </w:p>
    <w:p w:rsidR="00992974" w:rsidRPr="00267738" w:rsidRDefault="00DF157E" w:rsidP="004D3C75">
      <w:pPr>
        <w:spacing w:after="240" w:line="240" w:lineRule="auto"/>
        <w:ind w:left="360"/>
        <w:contextualSpacing/>
        <w:outlineLvl w:val="0"/>
        <w:rPr>
          <w:rFonts w:ascii="Cambria" w:hAnsi="Cambria" w:cs="Times New Roman"/>
          <w:b/>
          <w:smallCaps/>
          <w:sz w:val="24"/>
          <w:szCs w:val="24"/>
        </w:rPr>
      </w:pPr>
      <w:r>
        <w:rPr>
          <w:rFonts w:ascii="Cambria" w:hAnsi="Cambria" w:cs="Times New Roman"/>
          <w:b/>
          <w:smallCaps/>
          <w:sz w:val="24"/>
          <w:szCs w:val="24"/>
        </w:rPr>
        <w:t>Ensuring Voluntary</w:t>
      </w:r>
      <w:r w:rsidR="00D60EBA" w:rsidRPr="00267738">
        <w:rPr>
          <w:rFonts w:ascii="Cambria" w:hAnsi="Cambria" w:cs="Times New Roman"/>
          <w:b/>
          <w:smallCaps/>
          <w:sz w:val="24"/>
          <w:szCs w:val="24"/>
        </w:rPr>
        <w:t xml:space="preserve"> Youth Statements:  </w:t>
      </w:r>
    </w:p>
    <w:p w:rsidR="00D60EBA" w:rsidRPr="00267738" w:rsidRDefault="00D60EBA" w:rsidP="00992974">
      <w:pPr>
        <w:spacing w:after="240" w:line="240" w:lineRule="auto"/>
        <w:ind w:left="360"/>
        <w:rPr>
          <w:rFonts w:ascii="Cambria" w:hAnsi="Cambria" w:cs="Times New Roman"/>
          <w:sz w:val="24"/>
          <w:szCs w:val="24"/>
        </w:rPr>
      </w:pPr>
      <w:r w:rsidRPr="00267738">
        <w:rPr>
          <w:rFonts w:ascii="Cambria" w:hAnsi="Cambria" w:cs="Times New Roman"/>
          <w:sz w:val="24"/>
          <w:szCs w:val="24"/>
        </w:rPr>
        <w:t>Courts will review all statements obtained by youth in custody for voluntariness.</w:t>
      </w:r>
      <w:r w:rsidRPr="00267738">
        <w:rPr>
          <w:rStyle w:val="EndnoteReference"/>
          <w:rFonts w:ascii="Cambria" w:hAnsi="Cambria" w:cs="Times New Roman"/>
          <w:sz w:val="24"/>
          <w:szCs w:val="24"/>
        </w:rPr>
        <w:endnoteReference w:id="9"/>
      </w:r>
      <w:r w:rsidRPr="00267738">
        <w:rPr>
          <w:rFonts w:ascii="Cambria" w:hAnsi="Cambria" w:cs="Times New Roman"/>
          <w:sz w:val="24"/>
          <w:szCs w:val="24"/>
        </w:rPr>
        <w:t xml:space="preserve"> To avoid statements that appear coerced because they are motivated by the sole goal of being</w:t>
      </w:r>
      <w:r w:rsidR="00992974" w:rsidRPr="00267738">
        <w:rPr>
          <w:rFonts w:ascii="Cambria" w:hAnsi="Cambria" w:cs="Times New Roman"/>
          <w:sz w:val="24"/>
          <w:szCs w:val="24"/>
        </w:rPr>
        <w:t xml:space="preserve"> </w:t>
      </w:r>
      <w:r w:rsidRPr="00267738">
        <w:rPr>
          <w:rFonts w:ascii="Cambria" w:hAnsi="Cambria" w:cs="Times New Roman"/>
          <w:sz w:val="24"/>
          <w:szCs w:val="24"/>
        </w:rPr>
        <w:t xml:space="preserve">released from custody, or manifesting fear, officers shall consider the </w:t>
      </w:r>
      <w:r w:rsidR="00992974" w:rsidRPr="00267738">
        <w:rPr>
          <w:rFonts w:ascii="Cambria" w:hAnsi="Cambria" w:cs="Times New Roman"/>
          <w:sz w:val="24"/>
          <w:szCs w:val="24"/>
        </w:rPr>
        <w:t xml:space="preserve">below noted </w:t>
      </w:r>
      <w:r w:rsidRPr="00267738">
        <w:rPr>
          <w:rFonts w:ascii="Cambria" w:hAnsi="Cambria" w:cs="Times New Roman"/>
          <w:sz w:val="24"/>
          <w:szCs w:val="24"/>
        </w:rPr>
        <w:t xml:space="preserve">characteristics of the youth being questioned as well as the </w:t>
      </w:r>
      <w:r w:rsidR="00447FDE" w:rsidRPr="00267738">
        <w:rPr>
          <w:rFonts w:ascii="Cambria" w:hAnsi="Cambria" w:cs="Times New Roman"/>
          <w:sz w:val="24"/>
          <w:szCs w:val="24"/>
        </w:rPr>
        <w:t xml:space="preserve">factors involved in the </w:t>
      </w:r>
      <w:r w:rsidRPr="00267738">
        <w:rPr>
          <w:rFonts w:ascii="Cambria" w:hAnsi="Cambria" w:cs="Times New Roman"/>
          <w:sz w:val="24"/>
          <w:szCs w:val="24"/>
        </w:rPr>
        <w:t>method of questioning they use.</w:t>
      </w:r>
      <w:r w:rsidR="00992974" w:rsidRPr="00267738">
        <w:rPr>
          <w:rFonts w:ascii="Cambria" w:hAnsi="Cambria" w:cs="Times New Roman"/>
          <w:sz w:val="24"/>
          <w:szCs w:val="24"/>
        </w:rPr>
        <w:t xml:space="preserve">  </w:t>
      </w:r>
      <w:r w:rsidRPr="00267738">
        <w:rPr>
          <w:rFonts w:ascii="Cambria" w:hAnsi="Cambria" w:cs="Times New Roman"/>
          <w:sz w:val="24"/>
          <w:szCs w:val="24"/>
        </w:rPr>
        <w:t>Courts will consider the “totality of circumstances” to determine whether coercion—</w:t>
      </w:r>
      <w:r w:rsidR="00992974" w:rsidRPr="00267738">
        <w:rPr>
          <w:rFonts w:ascii="Cambria" w:hAnsi="Cambria" w:cs="Times New Roman"/>
          <w:sz w:val="24"/>
          <w:szCs w:val="24"/>
        </w:rPr>
        <w:t xml:space="preserve">potentially </w:t>
      </w:r>
      <w:r w:rsidRPr="00267738">
        <w:rPr>
          <w:rFonts w:ascii="Cambria" w:hAnsi="Cambria" w:cs="Times New Roman"/>
          <w:sz w:val="24"/>
          <w:szCs w:val="24"/>
        </w:rPr>
        <w:t>exploiting a youth’s vulnerability—renders the statement inadmissible in court.</w:t>
      </w:r>
      <w:r w:rsidR="00992974" w:rsidRPr="00267738">
        <w:rPr>
          <w:rFonts w:ascii="Cambria" w:hAnsi="Cambria" w:cs="Times New Roman"/>
          <w:sz w:val="24"/>
          <w:szCs w:val="24"/>
        </w:rPr>
        <w:t xml:space="preserve">  </w:t>
      </w:r>
    </w:p>
    <w:p w:rsidR="00D60EBA" w:rsidRPr="00267738" w:rsidRDefault="00447FDE" w:rsidP="00327BA3">
      <w:pPr>
        <w:spacing w:after="0" w:line="240" w:lineRule="auto"/>
        <w:ind w:left="360"/>
        <w:rPr>
          <w:rFonts w:ascii="Cambria" w:hAnsi="Cambria" w:cs="Times New Roman"/>
          <w:sz w:val="24"/>
          <w:szCs w:val="24"/>
        </w:rPr>
      </w:pPr>
      <w:r w:rsidRPr="00267738">
        <w:rPr>
          <w:rFonts w:ascii="Cambria" w:hAnsi="Cambria" w:cs="Times New Roman"/>
          <w:sz w:val="24"/>
          <w:szCs w:val="24"/>
        </w:rPr>
        <w:t>C</w:t>
      </w:r>
      <w:r w:rsidR="00992974" w:rsidRPr="00267738">
        <w:rPr>
          <w:rFonts w:ascii="Cambria" w:hAnsi="Cambria" w:cs="Times New Roman"/>
          <w:sz w:val="24"/>
          <w:szCs w:val="24"/>
        </w:rPr>
        <w:t>haracteristics</w:t>
      </w:r>
      <w:r w:rsidR="00D60EBA" w:rsidRPr="00267738">
        <w:rPr>
          <w:rFonts w:ascii="Cambria" w:hAnsi="Cambria" w:cs="Times New Roman"/>
          <w:sz w:val="24"/>
          <w:szCs w:val="24"/>
        </w:rPr>
        <w:t xml:space="preserve"> that will be considered in determining the </w:t>
      </w:r>
      <w:r w:rsidR="00D60EBA" w:rsidRPr="00267738">
        <w:rPr>
          <w:rFonts w:ascii="Cambria" w:hAnsi="Cambria" w:cs="Times New Roman"/>
          <w:b/>
          <w:sz w:val="24"/>
          <w:szCs w:val="24"/>
        </w:rPr>
        <w:t>voluntariness</w:t>
      </w:r>
      <w:r w:rsidR="00D60EBA" w:rsidRPr="00267738">
        <w:rPr>
          <w:rFonts w:ascii="Cambria" w:hAnsi="Cambria" w:cs="Times New Roman"/>
          <w:sz w:val="24"/>
          <w:szCs w:val="24"/>
        </w:rPr>
        <w:t xml:space="preserve"> of a youth’s statements include</w:t>
      </w:r>
      <w:r w:rsidR="00267738">
        <w:rPr>
          <w:rFonts w:ascii="Cambria" w:hAnsi="Cambria" w:cs="Times New Roman"/>
          <w:sz w:val="24"/>
          <w:szCs w:val="24"/>
        </w:rPr>
        <w:t xml:space="preserve"> the youth’s</w:t>
      </w:r>
      <w:r w:rsidR="00F35332">
        <w:rPr>
          <w:rFonts w:ascii="Cambria" w:hAnsi="Cambria" w:cs="Times New Roman"/>
          <w:sz w:val="24"/>
          <w:szCs w:val="24"/>
        </w:rPr>
        <w:t>:</w:t>
      </w:r>
      <w:r w:rsidR="00D60EBA" w:rsidRPr="00267738">
        <w:rPr>
          <w:rStyle w:val="EndnoteReference"/>
          <w:rFonts w:ascii="Cambria" w:hAnsi="Cambria" w:cs="Times New Roman"/>
          <w:sz w:val="24"/>
          <w:szCs w:val="24"/>
        </w:rPr>
        <w:endnoteReference w:id="10"/>
      </w:r>
    </w:p>
    <w:p w:rsidR="00D60EBA" w:rsidRPr="00267738" w:rsidRDefault="00D60EBA" w:rsidP="00D60EBA">
      <w:pPr>
        <w:pStyle w:val="ListParagraph"/>
        <w:numPr>
          <w:ilvl w:val="0"/>
          <w:numId w:val="3"/>
        </w:numPr>
        <w:spacing w:after="80" w:line="240" w:lineRule="auto"/>
        <w:rPr>
          <w:rFonts w:ascii="Cambria" w:hAnsi="Cambria" w:cs="Times New Roman"/>
          <w:sz w:val="24"/>
          <w:szCs w:val="24"/>
        </w:rPr>
      </w:pPr>
      <w:proofErr w:type="gramStart"/>
      <w:r w:rsidRPr="00267738">
        <w:rPr>
          <w:rFonts w:ascii="Cambria" w:hAnsi="Cambria" w:cs="Times New Roman"/>
          <w:sz w:val="24"/>
          <w:szCs w:val="24"/>
        </w:rPr>
        <w:t>age</w:t>
      </w:r>
      <w:proofErr w:type="gramEnd"/>
      <w:r w:rsidRPr="00267738">
        <w:rPr>
          <w:rFonts w:ascii="Cambria" w:hAnsi="Cambria" w:cs="Times New Roman"/>
          <w:sz w:val="24"/>
          <w:szCs w:val="24"/>
        </w:rPr>
        <w:t xml:space="preserve">, intelligence, educational background;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mental</w:t>
      </w:r>
      <w:proofErr w:type="gramEnd"/>
      <w:r w:rsidRPr="00267738">
        <w:rPr>
          <w:rFonts w:ascii="Cambria" w:hAnsi="Cambria" w:cs="Times New Roman"/>
          <w:sz w:val="24"/>
          <w:szCs w:val="24"/>
        </w:rPr>
        <w:t xml:space="preserve"> capacity </w:t>
      </w:r>
      <w:r w:rsidR="00267738">
        <w:rPr>
          <w:rFonts w:ascii="Cambria" w:hAnsi="Cambria" w:cs="Times New Roman"/>
          <w:sz w:val="24"/>
          <w:szCs w:val="24"/>
        </w:rPr>
        <w:t xml:space="preserve">(cognitive capacity as well as </w:t>
      </w:r>
      <w:r w:rsidR="00DF157E">
        <w:rPr>
          <w:rFonts w:ascii="Cambria" w:hAnsi="Cambria" w:cs="Times New Roman"/>
          <w:sz w:val="24"/>
          <w:szCs w:val="24"/>
        </w:rPr>
        <w:t xml:space="preserve">possibility of alcohol or other substances) </w:t>
      </w:r>
      <w:r w:rsidRPr="00267738">
        <w:rPr>
          <w:rFonts w:ascii="Cambria" w:hAnsi="Cambria" w:cs="Times New Roman"/>
          <w:sz w:val="24"/>
          <w:szCs w:val="24"/>
        </w:rPr>
        <w:t xml:space="preserve">and disability status,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physical</w:t>
      </w:r>
      <w:proofErr w:type="gramEnd"/>
      <w:r w:rsidRPr="00267738">
        <w:rPr>
          <w:rFonts w:ascii="Cambria" w:hAnsi="Cambria" w:cs="Times New Roman"/>
          <w:sz w:val="24"/>
          <w:szCs w:val="24"/>
        </w:rPr>
        <w:t xml:space="preserve"> condition and whether officers used force on the youth prior to questioning;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prior</w:t>
      </w:r>
      <w:proofErr w:type="gramEnd"/>
      <w:r w:rsidRPr="00267738">
        <w:rPr>
          <w:rFonts w:ascii="Cambria" w:hAnsi="Cambria" w:cs="Times New Roman"/>
          <w:sz w:val="24"/>
          <w:szCs w:val="24"/>
        </w:rPr>
        <w:t xml:space="preserve"> experience in the criminal system; </w:t>
      </w:r>
    </w:p>
    <w:p w:rsidR="00D60EBA" w:rsidRPr="00267738" w:rsidRDefault="00267738" w:rsidP="00D60EBA">
      <w:pPr>
        <w:pStyle w:val="ListParagraph"/>
        <w:numPr>
          <w:ilvl w:val="0"/>
          <w:numId w:val="2"/>
        </w:numPr>
        <w:spacing w:after="80" w:line="240" w:lineRule="auto"/>
        <w:rPr>
          <w:rFonts w:ascii="Cambria" w:hAnsi="Cambria" w:cs="Times New Roman"/>
          <w:sz w:val="24"/>
          <w:szCs w:val="24"/>
        </w:rPr>
      </w:pPr>
      <w:proofErr w:type="gramStart"/>
      <w:r>
        <w:rPr>
          <w:rFonts w:ascii="Cambria" w:hAnsi="Cambria" w:cs="Times New Roman"/>
          <w:sz w:val="24"/>
          <w:szCs w:val="24"/>
        </w:rPr>
        <w:t>level</w:t>
      </w:r>
      <w:proofErr w:type="gramEnd"/>
      <w:r>
        <w:rPr>
          <w:rFonts w:ascii="Cambria" w:hAnsi="Cambria" w:cs="Times New Roman"/>
          <w:sz w:val="24"/>
          <w:szCs w:val="24"/>
        </w:rPr>
        <w:t xml:space="preserve"> of fatigue;</w:t>
      </w:r>
      <w:r w:rsidR="00D60EBA" w:rsidRPr="00267738">
        <w:rPr>
          <w:rFonts w:ascii="Cambria" w:hAnsi="Cambria" w:cs="Times New Roman"/>
          <w:sz w:val="24"/>
          <w:szCs w:val="24"/>
        </w:rPr>
        <w:t xml:space="preserve">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level</w:t>
      </w:r>
      <w:proofErr w:type="gramEnd"/>
      <w:r w:rsidRPr="00267738">
        <w:rPr>
          <w:rFonts w:ascii="Cambria" w:hAnsi="Cambria" w:cs="Times New Roman"/>
          <w:sz w:val="24"/>
          <w:szCs w:val="24"/>
        </w:rPr>
        <w:t xml:space="preserve"> of trauma related to the youth’s arrest and the incident leading to the youth being taken into custody, including whether the youth suffered any physical injury;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familiarity</w:t>
      </w:r>
      <w:proofErr w:type="gramEnd"/>
      <w:r w:rsidRPr="00267738">
        <w:rPr>
          <w:rFonts w:ascii="Cambria" w:hAnsi="Cambria" w:cs="Times New Roman"/>
          <w:sz w:val="24"/>
          <w:szCs w:val="24"/>
        </w:rPr>
        <w:t xml:space="preserve"> with the English language.</w:t>
      </w:r>
    </w:p>
    <w:p w:rsidR="00D60EBA" w:rsidRPr="00267738" w:rsidRDefault="00D60EBA" w:rsidP="00327BA3">
      <w:pPr>
        <w:spacing w:after="80" w:line="240" w:lineRule="auto"/>
        <w:rPr>
          <w:rFonts w:ascii="Cambria" w:hAnsi="Cambria" w:cs="Times New Roman"/>
          <w:sz w:val="24"/>
          <w:szCs w:val="24"/>
        </w:rPr>
      </w:pPr>
      <w:r w:rsidRPr="00267738">
        <w:rPr>
          <w:rFonts w:ascii="Cambria" w:hAnsi="Cambria" w:cs="Times New Roman"/>
          <w:sz w:val="24"/>
          <w:szCs w:val="24"/>
        </w:rPr>
        <w:t xml:space="preserve">Factors regarding </w:t>
      </w:r>
      <w:r w:rsidRPr="00267738">
        <w:rPr>
          <w:rFonts w:ascii="Cambria" w:hAnsi="Cambria" w:cs="Times New Roman"/>
          <w:b/>
          <w:sz w:val="24"/>
          <w:szCs w:val="24"/>
        </w:rPr>
        <w:t>officers’</w:t>
      </w:r>
      <w:r w:rsidRPr="00267738">
        <w:rPr>
          <w:rFonts w:ascii="Cambria" w:hAnsi="Cambria" w:cs="Times New Roman"/>
          <w:sz w:val="24"/>
          <w:szCs w:val="24"/>
        </w:rPr>
        <w:t xml:space="preserve"> </w:t>
      </w:r>
      <w:r w:rsidRPr="00267738">
        <w:rPr>
          <w:rFonts w:ascii="Cambria" w:hAnsi="Cambria" w:cs="Times New Roman"/>
          <w:b/>
          <w:sz w:val="24"/>
          <w:szCs w:val="24"/>
        </w:rPr>
        <w:t xml:space="preserve">timing, duration, and conduct during the </w:t>
      </w:r>
      <w:r w:rsidRPr="00267738">
        <w:rPr>
          <w:rFonts w:ascii="Cambria" w:hAnsi="Cambria" w:cs="Times New Roman"/>
          <w:sz w:val="24"/>
          <w:szCs w:val="24"/>
        </w:rPr>
        <w:t>questioning that will be considered in determining the voluntariness of the youth’s statements include:</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duration</w:t>
      </w:r>
      <w:proofErr w:type="gramEnd"/>
      <w:r w:rsidRPr="00267738">
        <w:rPr>
          <w:rFonts w:ascii="Cambria" w:hAnsi="Cambria" w:cs="Times New Roman"/>
          <w:sz w:val="24"/>
          <w:szCs w:val="24"/>
        </w:rPr>
        <w:t xml:space="preserve"> of the questioning;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time</w:t>
      </w:r>
      <w:proofErr w:type="gramEnd"/>
      <w:r w:rsidRPr="00267738">
        <w:rPr>
          <w:rFonts w:ascii="Cambria" w:hAnsi="Cambria" w:cs="Times New Roman"/>
          <w:sz w:val="24"/>
          <w:szCs w:val="24"/>
        </w:rPr>
        <w:t xml:space="preserve"> of day;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length</w:t>
      </w:r>
      <w:proofErr w:type="gramEnd"/>
      <w:r w:rsidRPr="00267738">
        <w:rPr>
          <w:rFonts w:ascii="Cambria" w:hAnsi="Cambria" w:cs="Times New Roman"/>
          <w:sz w:val="24"/>
          <w:szCs w:val="24"/>
        </w:rPr>
        <w:t xml:space="preserve"> of confinement;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w:t>
      </w:r>
      <w:r w:rsidRPr="00267738">
        <w:rPr>
          <w:rFonts w:ascii="Cambria" w:hAnsi="Cambria" w:cs="Times New Roman"/>
          <w:i/>
          <w:sz w:val="24"/>
          <w:szCs w:val="24"/>
        </w:rPr>
        <w:t xml:space="preserve">Miranda </w:t>
      </w:r>
      <w:r w:rsidRPr="00267738">
        <w:rPr>
          <w:rFonts w:ascii="Cambria" w:hAnsi="Cambria" w:cs="Times New Roman"/>
          <w:sz w:val="24"/>
          <w:szCs w:val="24"/>
        </w:rPr>
        <w:t xml:space="preserve">or police caution warnings were given, when, and whether the youth  understood them;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use</w:t>
      </w:r>
      <w:proofErr w:type="gramEnd"/>
      <w:r w:rsidRPr="00267738">
        <w:rPr>
          <w:rFonts w:ascii="Cambria" w:hAnsi="Cambria" w:cs="Times New Roman"/>
          <w:sz w:val="24"/>
          <w:szCs w:val="24"/>
        </w:rPr>
        <w:t xml:space="preserve"> of force on youth prior to questioning;</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the room was of sufficient size and supplied with appropriate furniture;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the youth was refused the use of bathroom, food, or drink;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the youth was cuffed or threatened;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there was a promise of leniency;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the youth understood the interrogation process;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a parent or responsible adult was notified and when; </w:t>
      </w:r>
    </w:p>
    <w:p w:rsidR="00D60EBA" w:rsidRPr="00267738" w:rsidRDefault="00D60EBA" w:rsidP="00D60EBA">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the youth asked for a parent or responsible adult to be present and whether a parent or responsible adult was present during questioning; and,</w:t>
      </w:r>
    </w:p>
    <w:p w:rsidR="00D60EBA" w:rsidRPr="00DF157E" w:rsidRDefault="00D60EBA" w:rsidP="00DF157E">
      <w:pPr>
        <w:pStyle w:val="ListParagraph"/>
        <w:numPr>
          <w:ilvl w:val="0"/>
          <w:numId w:val="2"/>
        </w:numPr>
        <w:spacing w:after="80" w:line="240" w:lineRule="auto"/>
        <w:rPr>
          <w:rFonts w:ascii="Cambria" w:hAnsi="Cambria" w:cs="Times New Roman"/>
          <w:sz w:val="24"/>
          <w:szCs w:val="24"/>
        </w:rPr>
      </w:pPr>
      <w:proofErr w:type="gramStart"/>
      <w:r w:rsidRPr="00267738">
        <w:rPr>
          <w:rFonts w:ascii="Cambria" w:hAnsi="Cambria" w:cs="Times New Roman"/>
          <w:sz w:val="24"/>
          <w:szCs w:val="24"/>
        </w:rPr>
        <w:t>whether</w:t>
      </w:r>
      <w:proofErr w:type="gramEnd"/>
      <w:r w:rsidRPr="00267738">
        <w:rPr>
          <w:rFonts w:ascii="Cambria" w:hAnsi="Cambria" w:cs="Times New Roman"/>
          <w:sz w:val="24"/>
          <w:szCs w:val="24"/>
        </w:rPr>
        <w:t xml:space="preserve"> the police prevented a concerned adult from speaking with the youth. </w:t>
      </w:r>
      <w:r w:rsidRPr="00267738">
        <w:rPr>
          <w:rFonts w:ascii="Cambria" w:hAnsi="Cambria" w:cs="Times New Roman"/>
          <w:sz w:val="24"/>
          <w:szCs w:val="24"/>
        </w:rPr>
        <w:br/>
      </w:r>
    </w:p>
    <w:p w:rsidR="00D60EBA" w:rsidRPr="00267738" w:rsidRDefault="00D60EBA" w:rsidP="00447FDE">
      <w:pPr>
        <w:spacing w:after="80" w:line="240" w:lineRule="auto"/>
        <w:ind w:left="360"/>
        <w:rPr>
          <w:rFonts w:ascii="Cambria" w:hAnsi="Cambria" w:cs="Times New Roman"/>
          <w:sz w:val="24"/>
          <w:szCs w:val="24"/>
        </w:rPr>
      </w:pPr>
      <w:r w:rsidRPr="00267738">
        <w:rPr>
          <w:rFonts w:ascii="Cambria" w:hAnsi="Cambria" w:cs="Times New Roman"/>
          <w:b/>
          <w:smallCaps/>
          <w:sz w:val="24"/>
          <w:szCs w:val="24"/>
        </w:rPr>
        <w:t>Post-Interview Actions</w:t>
      </w:r>
      <w:proofErr w:type="gramStart"/>
      <w:r w:rsidRPr="00267738">
        <w:rPr>
          <w:rFonts w:ascii="Cambria" w:hAnsi="Cambria" w:cs="Times New Roman"/>
          <w:b/>
          <w:smallCaps/>
          <w:sz w:val="24"/>
          <w:szCs w:val="24"/>
        </w:rPr>
        <w:t>:</w:t>
      </w:r>
      <w:r w:rsidRPr="00267738">
        <w:rPr>
          <w:rFonts w:ascii="Cambria" w:hAnsi="Cambria" w:cs="Times New Roman"/>
          <w:b/>
          <w:sz w:val="24"/>
          <w:szCs w:val="24"/>
        </w:rPr>
        <w:t xml:space="preserve">  </w:t>
      </w:r>
      <w:proofErr w:type="gramEnd"/>
      <w:r w:rsidRPr="00267738">
        <w:rPr>
          <w:rFonts w:ascii="Cambria" w:hAnsi="Cambria" w:cs="Times New Roman"/>
          <w:b/>
          <w:sz w:val="24"/>
          <w:szCs w:val="24"/>
        </w:rPr>
        <w:br/>
      </w:r>
      <w:r w:rsidR="00447FDE" w:rsidRPr="00267738">
        <w:rPr>
          <w:rFonts w:ascii="Cambria" w:hAnsi="Cambria" w:cs="Times New Roman"/>
          <w:sz w:val="24"/>
          <w:szCs w:val="24"/>
        </w:rPr>
        <w:t>Whenever</w:t>
      </w:r>
      <w:r w:rsidRPr="00267738">
        <w:rPr>
          <w:rFonts w:ascii="Cambria" w:hAnsi="Cambria" w:cs="Times New Roman"/>
          <w:sz w:val="24"/>
          <w:szCs w:val="24"/>
        </w:rPr>
        <w:t xml:space="preserve"> a confession </w:t>
      </w:r>
      <w:r w:rsidR="00327BA3">
        <w:rPr>
          <w:rFonts w:ascii="Cambria" w:hAnsi="Cambria" w:cs="Times New Roman"/>
          <w:sz w:val="24"/>
          <w:szCs w:val="24"/>
        </w:rPr>
        <w:t>is obtained from a youth</w:t>
      </w:r>
      <w:r w:rsidR="00447FDE" w:rsidRPr="00267738">
        <w:rPr>
          <w:rFonts w:ascii="Cambria" w:hAnsi="Cambria" w:cs="Times New Roman"/>
          <w:sz w:val="24"/>
          <w:szCs w:val="24"/>
        </w:rPr>
        <w:t xml:space="preserve">, Officers shall undertake </w:t>
      </w:r>
      <w:r w:rsidRPr="00267738">
        <w:rPr>
          <w:rFonts w:ascii="Cambria" w:hAnsi="Cambria" w:cs="Times New Roman"/>
          <w:sz w:val="24"/>
          <w:szCs w:val="24"/>
        </w:rPr>
        <w:t>the following post-interrogation actions:</w:t>
      </w:r>
    </w:p>
    <w:p w:rsidR="00D60EBA" w:rsidRPr="00267738" w:rsidRDefault="00D60EBA" w:rsidP="00DF157E">
      <w:pPr>
        <w:pStyle w:val="ListParagraph"/>
        <w:numPr>
          <w:ilvl w:val="0"/>
          <w:numId w:val="21"/>
        </w:numPr>
        <w:spacing w:after="240" w:line="240" w:lineRule="auto"/>
        <w:rPr>
          <w:rFonts w:ascii="Cambria" w:hAnsi="Cambria" w:cs="Times New Roman"/>
          <w:sz w:val="24"/>
          <w:szCs w:val="24"/>
        </w:rPr>
      </w:pPr>
      <w:r w:rsidRPr="00267738">
        <w:rPr>
          <w:rFonts w:ascii="Cambria" w:hAnsi="Cambria" w:cs="Times New Roman"/>
          <w:sz w:val="24"/>
          <w:szCs w:val="24"/>
        </w:rPr>
        <w:t>Corroborate the youth’s confession by ensuring that the information provided is provably consistent with the crime scene.</w:t>
      </w:r>
    </w:p>
    <w:p w:rsidR="00D60EBA" w:rsidRPr="00267738" w:rsidRDefault="00D60EBA" w:rsidP="00D60EBA">
      <w:pPr>
        <w:pStyle w:val="ListParagraph"/>
        <w:numPr>
          <w:ilvl w:val="0"/>
          <w:numId w:val="21"/>
        </w:numPr>
        <w:spacing w:after="240" w:line="240" w:lineRule="auto"/>
        <w:rPr>
          <w:rFonts w:ascii="Cambria" w:hAnsi="Cambria" w:cs="Times New Roman"/>
          <w:sz w:val="24"/>
          <w:szCs w:val="24"/>
        </w:rPr>
      </w:pPr>
      <w:r w:rsidRPr="00267738">
        <w:rPr>
          <w:rFonts w:ascii="Cambria" w:hAnsi="Cambria" w:cs="Times New Roman"/>
          <w:sz w:val="24"/>
          <w:szCs w:val="24"/>
        </w:rPr>
        <w:t>Review the recording of the interrogation to determine whether the youth was merely repeating information accidentally revealed to him/her through leading questions.</w:t>
      </w:r>
    </w:p>
    <w:p w:rsidR="00D60EBA" w:rsidRPr="00267738" w:rsidRDefault="00D60EBA" w:rsidP="00D60EBA">
      <w:pPr>
        <w:pStyle w:val="ListParagraph"/>
        <w:numPr>
          <w:ilvl w:val="0"/>
          <w:numId w:val="21"/>
        </w:numPr>
        <w:spacing w:after="240" w:line="240" w:lineRule="auto"/>
        <w:rPr>
          <w:rFonts w:ascii="Cambria" w:hAnsi="Cambria" w:cs="Times New Roman"/>
          <w:sz w:val="24"/>
          <w:szCs w:val="24"/>
        </w:rPr>
      </w:pPr>
      <w:r w:rsidRPr="00267738">
        <w:rPr>
          <w:rFonts w:ascii="Cambria" w:hAnsi="Cambria" w:cs="Times New Roman"/>
          <w:sz w:val="24"/>
          <w:szCs w:val="24"/>
        </w:rPr>
        <w:t xml:space="preserve">Confirm that the youth has not provided objectively inaccurate information that is contradicted by the crime scene.  </w:t>
      </w:r>
    </w:p>
    <w:p w:rsidR="00447FDE" w:rsidRPr="00267738" w:rsidRDefault="00447FDE" w:rsidP="00447FDE">
      <w:pPr>
        <w:pStyle w:val="ListParagraph"/>
        <w:spacing w:after="240" w:line="240" w:lineRule="auto"/>
        <w:rPr>
          <w:rFonts w:ascii="Cambria" w:hAnsi="Cambria" w:cs="Times New Roman"/>
          <w:sz w:val="24"/>
          <w:szCs w:val="24"/>
        </w:rPr>
      </w:pPr>
    </w:p>
    <w:p w:rsidR="00D60EBA" w:rsidRPr="00267738" w:rsidRDefault="00D60EBA" w:rsidP="00D60EBA">
      <w:pPr>
        <w:widowControl w:val="0"/>
        <w:autoSpaceDE w:val="0"/>
        <w:autoSpaceDN w:val="0"/>
        <w:adjustRightInd w:val="0"/>
        <w:spacing w:after="0" w:line="240" w:lineRule="auto"/>
        <w:rPr>
          <w:rFonts w:ascii="Cambria" w:hAnsi="Cambria" w:cs="Times New Roman"/>
          <w:sz w:val="24"/>
          <w:szCs w:val="24"/>
        </w:rPr>
      </w:pPr>
      <w:bookmarkStart w:id="1" w:name="_Hlk481499663"/>
      <w:r w:rsidRPr="00267738">
        <w:rPr>
          <w:rFonts w:ascii="Cambria" w:hAnsi="Cambria" w:cs="Times New Roman"/>
          <w:b/>
          <w:smallCaps/>
          <w:sz w:val="24"/>
          <w:szCs w:val="28"/>
        </w:rPr>
        <w:t xml:space="preserve">Sexually Trafficked Children &amp; Youth </w:t>
      </w:r>
      <w:r w:rsidRPr="00267738">
        <w:rPr>
          <w:rFonts w:ascii="Cambria" w:hAnsi="Cambria" w:cs="Times New Roman"/>
          <w:b/>
          <w:smallCaps/>
          <w:sz w:val="24"/>
          <w:szCs w:val="28"/>
        </w:rPr>
        <w:br/>
      </w:r>
      <w:r w:rsidRPr="00267738">
        <w:rPr>
          <w:rFonts w:ascii="Cambria" w:hAnsi="Cambria" w:cs="Times New Roman"/>
          <w:bCs/>
          <w:sz w:val="24"/>
          <w:szCs w:val="24"/>
        </w:rPr>
        <w:t xml:space="preserve">It is the policy of </w:t>
      </w:r>
      <w:r w:rsidR="00880D12">
        <w:rPr>
          <w:rFonts w:ascii="Cambria" w:hAnsi="Cambria" w:cs="Times New Roman"/>
          <w:bCs/>
          <w:sz w:val="24"/>
          <w:szCs w:val="24"/>
        </w:rPr>
        <w:t>X.P.D.</w:t>
      </w:r>
      <w:r w:rsidR="00447FDE" w:rsidRPr="00267738">
        <w:rPr>
          <w:rFonts w:ascii="Cambria" w:hAnsi="Cambria" w:cs="Times New Roman"/>
          <w:bCs/>
          <w:sz w:val="24"/>
          <w:szCs w:val="24"/>
        </w:rPr>
        <w:t xml:space="preserve"> </w:t>
      </w:r>
      <w:r w:rsidRPr="00267738">
        <w:rPr>
          <w:rFonts w:ascii="Cambria" w:hAnsi="Cambria" w:cs="Times New Roman"/>
          <w:bCs/>
          <w:sz w:val="24"/>
          <w:szCs w:val="24"/>
        </w:rPr>
        <w:t xml:space="preserve">that any person under the age of 18 engaged in commercial sexual </w:t>
      </w:r>
      <w:proofErr w:type="gramStart"/>
      <w:r w:rsidRPr="00267738">
        <w:rPr>
          <w:rFonts w:ascii="Cambria" w:hAnsi="Cambria" w:cs="Times New Roman"/>
          <w:bCs/>
          <w:sz w:val="24"/>
          <w:szCs w:val="24"/>
        </w:rPr>
        <w:t>activity</w:t>
      </w:r>
      <w:proofErr w:type="gramEnd"/>
      <w:r w:rsidRPr="00267738">
        <w:rPr>
          <w:rFonts w:ascii="Cambria" w:hAnsi="Cambria" w:cs="Times New Roman"/>
          <w:bCs/>
          <w:sz w:val="24"/>
          <w:szCs w:val="24"/>
        </w:rPr>
        <w:t xml:space="preserve"> is to be treated as a victim in need of protection.  </w:t>
      </w:r>
      <w:r w:rsidRPr="00267738">
        <w:rPr>
          <w:rFonts w:ascii="Cambria" w:hAnsi="Cambria" w:cs="Times New Roman"/>
          <w:sz w:val="24"/>
          <w:szCs w:val="24"/>
        </w:rPr>
        <w:t xml:space="preserve">Officers shall adopt a victim-centered approach. Officers should also assess the functioning of the youth, e.g. ascertain whether the youth may have any cognitive disabilities. </w:t>
      </w:r>
    </w:p>
    <w:p w:rsidR="00D60EBA" w:rsidRPr="00267738" w:rsidRDefault="00D60EBA" w:rsidP="00D60EBA">
      <w:pPr>
        <w:widowControl w:val="0"/>
        <w:autoSpaceDE w:val="0"/>
        <w:autoSpaceDN w:val="0"/>
        <w:adjustRightInd w:val="0"/>
        <w:spacing w:after="0" w:line="240" w:lineRule="auto"/>
        <w:rPr>
          <w:rFonts w:ascii="Cambria" w:hAnsi="Cambria" w:cs="Times New Roman"/>
          <w:sz w:val="24"/>
          <w:szCs w:val="24"/>
        </w:rPr>
      </w:pPr>
    </w:p>
    <w:p w:rsidR="00D60EBA" w:rsidRPr="00267738" w:rsidRDefault="00DF157E" w:rsidP="00D60EBA">
      <w:pPr>
        <w:widowControl w:val="0"/>
        <w:numPr>
          <w:ilvl w:val="0"/>
          <w:numId w:val="9"/>
        </w:numPr>
        <w:tabs>
          <w:tab w:val="left" w:pos="0"/>
        </w:tabs>
        <w:autoSpaceDE w:val="0"/>
        <w:autoSpaceDN w:val="0"/>
        <w:adjustRightInd w:val="0"/>
        <w:spacing w:after="240" w:line="240" w:lineRule="auto"/>
        <w:ind w:left="0" w:hanging="720"/>
        <w:rPr>
          <w:rFonts w:ascii="Cambria" w:hAnsi="Cambria" w:cs="Times New Roman"/>
          <w:bCs/>
          <w:sz w:val="24"/>
          <w:szCs w:val="24"/>
        </w:rPr>
      </w:pPr>
      <w:r>
        <w:rPr>
          <w:rFonts w:ascii="Cambria" w:hAnsi="Cambria" w:cs="Times New Roman"/>
          <w:sz w:val="24"/>
          <w:szCs w:val="24"/>
        </w:rPr>
        <w:tab/>
      </w:r>
      <w:r w:rsidR="00D60EBA" w:rsidRPr="00267738">
        <w:rPr>
          <w:rFonts w:ascii="Cambria" w:hAnsi="Cambria" w:cs="Times New Roman"/>
          <w:sz w:val="24"/>
          <w:szCs w:val="24"/>
        </w:rPr>
        <w:t xml:space="preserve">The </w:t>
      </w:r>
      <w:r w:rsidR="00D60EBA" w:rsidRPr="00267738">
        <w:rPr>
          <w:rFonts w:ascii="Cambria" w:hAnsi="Cambria" w:cs="Times New Roman"/>
          <w:bCs/>
          <w:sz w:val="24"/>
          <w:szCs w:val="24"/>
        </w:rPr>
        <w:t xml:space="preserve">questioning of potential victims of human </w:t>
      </w:r>
      <w:proofErr w:type="gramStart"/>
      <w:r w:rsidR="00D60EBA" w:rsidRPr="00267738">
        <w:rPr>
          <w:rFonts w:ascii="Cambria" w:hAnsi="Cambria" w:cs="Times New Roman"/>
          <w:bCs/>
          <w:sz w:val="24"/>
          <w:szCs w:val="24"/>
        </w:rPr>
        <w:t>trafficking</w:t>
      </w:r>
      <w:proofErr w:type="gramEnd"/>
      <w:r w:rsidR="00D60EBA" w:rsidRPr="00267738">
        <w:rPr>
          <w:rFonts w:ascii="Cambria" w:hAnsi="Cambria" w:cs="Times New Roman"/>
          <w:bCs/>
          <w:sz w:val="24"/>
          <w:szCs w:val="24"/>
        </w:rPr>
        <w:t xml:space="preserve"> who are under the age of 18, should be conducted by officers trained to recognize signs of trafficking as well as how to relate to and question youth.  Officers must document examples of compulsion including the youth </w:t>
      </w:r>
      <w:r w:rsidR="00D60EBA" w:rsidRPr="00267738">
        <w:rPr>
          <w:rFonts w:ascii="Cambria" w:hAnsi="Cambria" w:cs="Times New Roman"/>
          <w:sz w:val="24"/>
          <w:szCs w:val="24"/>
        </w:rPr>
        <w:t xml:space="preserve">submitting to demands </w:t>
      </w:r>
      <w:r w:rsidR="00D60EBA" w:rsidRPr="00267738">
        <w:rPr>
          <w:rFonts w:ascii="Cambria" w:eastAsia="Times New Roman" w:hAnsi="Cambria" w:cs="Times New Roman"/>
          <w:sz w:val="24"/>
          <w:szCs w:val="24"/>
        </w:rPr>
        <w:t xml:space="preserve">by force, fear, duress, or intimidation, or fraud </w:t>
      </w:r>
      <w:r w:rsidR="00D60EBA" w:rsidRPr="00267738">
        <w:rPr>
          <w:rFonts w:ascii="Cambria" w:hAnsi="Cambria" w:cs="Times New Roman"/>
          <w:sz w:val="24"/>
          <w:szCs w:val="24"/>
        </w:rPr>
        <w:t>from a person in authority (</w:t>
      </w:r>
      <w:r w:rsidR="00D60EBA" w:rsidRPr="00267738">
        <w:rPr>
          <w:rFonts w:ascii="Cambria" w:eastAsia="Times New Roman" w:hAnsi="Cambria" w:cs="Times New Roman"/>
          <w:sz w:val="24"/>
          <w:szCs w:val="24"/>
        </w:rPr>
        <w:t xml:space="preserve">parents or persons acting </w:t>
      </w:r>
      <w:r w:rsidR="00D60EBA" w:rsidRPr="00267738">
        <w:rPr>
          <w:rFonts w:ascii="Cambria" w:eastAsia="Times New Roman" w:hAnsi="Cambria" w:cs="Times New Roman"/>
          <w:i/>
          <w:sz w:val="24"/>
          <w:szCs w:val="24"/>
        </w:rPr>
        <w:t>in loco</w:t>
      </w:r>
      <w:r w:rsidR="00D60EBA" w:rsidRPr="00267738">
        <w:rPr>
          <w:rFonts w:ascii="Cambria" w:eastAsia="Times New Roman" w:hAnsi="Cambria" w:cs="Times New Roman"/>
          <w:sz w:val="24"/>
          <w:szCs w:val="24"/>
        </w:rPr>
        <w:t xml:space="preserve"> </w:t>
      </w:r>
      <w:r w:rsidR="00D60EBA" w:rsidRPr="00267738">
        <w:rPr>
          <w:rFonts w:ascii="Cambria" w:eastAsia="Times New Roman" w:hAnsi="Cambria" w:cs="Times New Roman"/>
          <w:i/>
          <w:sz w:val="24"/>
          <w:szCs w:val="24"/>
        </w:rPr>
        <w:t>parentis</w:t>
      </w:r>
      <w:r w:rsidR="00D60EBA" w:rsidRPr="00267738">
        <w:rPr>
          <w:rFonts w:ascii="Cambria" w:eastAsia="Times New Roman" w:hAnsi="Cambria" w:cs="Times New Roman"/>
          <w:sz w:val="24"/>
          <w:szCs w:val="24"/>
        </w:rPr>
        <w:t>, relatives teachers, coaches, and others)</w:t>
      </w:r>
      <w:r w:rsidR="00D60EBA" w:rsidRPr="00267738">
        <w:rPr>
          <w:rFonts w:ascii="Cambria" w:hAnsi="Cambria" w:cs="Times New Roman"/>
          <w:sz w:val="24"/>
          <w:szCs w:val="24"/>
        </w:rPr>
        <w:t xml:space="preserve"> to whom the youth is powerless. </w:t>
      </w:r>
      <w:r w:rsidR="00D60EBA" w:rsidRPr="00267738">
        <w:rPr>
          <w:rFonts w:ascii="Cambria" w:hAnsi="Cambria" w:cs="Times New Roman"/>
          <w:bCs/>
          <w:sz w:val="24"/>
          <w:szCs w:val="24"/>
        </w:rPr>
        <w:t xml:space="preserve">Officers must anticipate that developing trust with a victim is time consuming and is achieved only when the victim feels safe.  </w:t>
      </w:r>
    </w:p>
    <w:p w:rsidR="00D60EBA" w:rsidRPr="00267738" w:rsidRDefault="00DF157E" w:rsidP="00D60EBA">
      <w:pPr>
        <w:widowControl w:val="0"/>
        <w:numPr>
          <w:ilvl w:val="0"/>
          <w:numId w:val="9"/>
        </w:numPr>
        <w:tabs>
          <w:tab w:val="left" w:pos="0"/>
        </w:tabs>
        <w:autoSpaceDE w:val="0"/>
        <w:autoSpaceDN w:val="0"/>
        <w:adjustRightInd w:val="0"/>
        <w:spacing w:after="240" w:line="240" w:lineRule="auto"/>
        <w:ind w:left="0" w:hanging="720"/>
        <w:outlineLvl w:val="0"/>
        <w:rPr>
          <w:rFonts w:ascii="Cambria" w:eastAsia="Times New Roman" w:hAnsi="Cambria" w:cs="Times New Roman"/>
          <w:sz w:val="24"/>
          <w:szCs w:val="24"/>
          <w:u w:val="single"/>
        </w:rPr>
      </w:pPr>
      <w:r>
        <w:rPr>
          <w:rFonts w:ascii="Cambria" w:eastAsia="Times New Roman" w:hAnsi="Cambria" w:cs="Times New Roman"/>
          <w:sz w:val="24"/>
          <w:szCs w:val="24"/>
        </w:rPr>
        <w:tab/>
      </w:r>
      <w:r w:rsidR="00D60EBA" w:rsidRPr="00267738">
        <w:rPr>
          <w:rFonts w:ascii="Cambria" w:eastAsia="Times New Roman" w:hAnsi="Cambria" w:cs="Times New Roman"/>
          <w:sz w:val="24"/>
          <w:szCs w:val="24"/>
          <w:u w:val="single"/>
        </w:rPr>
        <w:t>Questioning Protocol</w:t>
      </w:r>
      <w:r w:rsidR="00447FDE" w:rsidRPr="00267738">
        <w:rPr>
          <w:rFonts w:ascii="Cambria" w:eastAsia="Times New Roman" w:hAnsi="Cambria" w:cs="Times New Roman"/>
          <w:sz w:val="24"/>
          <w:szCs w:val="24"/>
          <w:u w:val="single"/>
        </w:rPr>
        <w:t xml:space="preserve"> for </w:t>
      </w:r>
      <w:r w:rsidR="00F57421" w:rsidRPr="00267738">
        <w:rPr>
          <w:rFonts w:ascii="Cambria" w:eastAsia="Times New Roman" w:hAnsi="Cambria" w:cs="Times New Roman"/>
          <w:sz w:val="24"/>
          <w:szCs w:val="24"/>
          <w:u w:val="single"/>
        </w:rPr>
        <w:t xml:space="preserve">Sexually Trafficked </w:t>
      </w:r>
      <w:r>
        <w:rPr>
          <w:rFonts w:ascii="Cambria" w:eastAsia="Times New Roman" w:hAnsi="Cambria" w:cs="Times New Roman"/>
          <w:sz w:val="24"/>
          <w:szCs w:val="24"/>
          <w:u w:val="single"/>
        </w:rPr>
        <w:t>Youth:</w:t>
      </w:r>
    </w:p>
    <w:p w:rsidR="00D60EBA" w:rsidRPr="00267738" w:rsidRDefault="00D60EBA" w:rsidP="00DF157E">
      <w:pPr>
        <w:pStyle w:val="ListParagraph"/>
        <w:widowControl w:val="0"/>
        <w:numPr>
          <w:ilvl w:val="0"/>
          <w:numId w:val="22"/>
        </w:numPr>
        <w:tabs>
          <w:tab w:val="left" w:pos="220"/>
        </w:tabs>
        <w:autoSpaceDE w:val="0"/>
        <w:autoSpaceDN w:val="0"/>
        <w:adjustRightInd w:val="0"/>
        <w:spacing w:after="240" w:line="240" w:lineRule="auto"/>
        <w:rPr>
          <w:rFonts w:ascii="Cambria" w:eastAsia="Times New Roman" w:hAnsi="Cambria" w:cs="Times New Roman"/>
          <w:sz w:val="24"/>
          <w:szCs w:val="24"/>
        </w:rPr>
      </w:pPr>
      <w:r w:rsidRPr="00267738">
        <w:rPr>
          <w:rFonts w:ascii="Cambria" w:eastAsia="Times New Roman" w:hAnsi="Cambria" w:cs="Times New Roman"/>
          <w:sz w:val="24"/>
          <w:szCs w:val="24"/>
        </w:rPr>
        <w:t>Officers shall notify the first-level supervisor</w:t>
      </w:r>
      <w:r w:rsidR="00F57421" w:rsidRPr="00267738">
        <w:rPr>
          <w:rFonts w:ascii="Cambria" w:eastAsia="Times New Roman" w:hAnsi="Cambria" w:cs="Times New Roman"/>
          <w:sz w:val="24"/>
          <w:szCs w:val="24"/>
        </w:rPr>
        <w:t xml:space="preserve"> that they will be questioning a potential sexually trafficked youth</w:t>
      </w:r>
      <w:r w:rsidRPr="00267738">
        <w:rPr>
          <w:rFonts w:ascii="Cambria" w:eastAsia="Times New Roman" w:hAnsi="Cambria" w:cs="Times New Roman"/>
          <w:sz w:val="24"/>
          <w:szCs w:val="24"/>
        </w:rPr>
        <w:t>.</w:t>
      </w:r>
    </w:p>
    <w:p w:rsidR="00D60EBA" w:rsidRPr="00267738" w:rsidRDefault="00D60EBA" w:rsidP="00D60EBA">
      <w:pPr>
        <w:pStyle w:val="ListParagraph"/>
        <w:widowControl w:val="0"/>
        <w:numPr>
          <w:ilvl w:val="0"/>
          <w:numId w:val="22"/>
        </w:numPr>
        <w:tabs>
          <w:tab w:val="left" w:pos="220"/>
        </w:tabs>
        <w:autoSpaceDE w:val="0"/>
        <w:autoSpaceDN w:val="0"/>
        <w:adjustRightInd w:val="0"/>
        <w:spacing w:after="240" w:line="240" w:lineRule="auto"/>
        <w:rPr>
          <w:rFonts w:ascii="Cambria" w:eastAsia="Times New Roman" w:hAnsi="Cambria" w:cs="Times New Roman"/>
          <w:sz w:val="24"/>
          <w:szCs w:val="24"/>
        </w:rPr>
      </w:pPr>
      <w:r w:rsidRPr="00267738">
        <w:rPr>
          <w:rFonts w:ascii="Cambria" w:eastAsia="Times New Roman" w:hAnsi="Cambria" w:cs="Times New Roman"/>
          <w:sz w:val="24"/>
          <w:szCs w:val="24"/>
        </w:rPr>
        <w:t>Where possible, video recording victims’ statements is advised unless recording causes victim to refuse to speak.</w:t>
      </w:r>
    </w:p>
    <w:p w:rsidR="00D60EBA" w:rsidRPr="00267738" w:rsidRDefault="00D60EBA" w:rsidP="00D60EBA">
      <w:pPr>
        <w:pStyle w:val="ListParagraph"/>
        <w:widowControl w:val="0"/>
        <w:numPr>
          <w:ilvl w:val="0"/>
          <w:numId w:val="22"/>
        </w:numPr>
        <w:tabs>
          <w:tab w:val="left" w:pos="220"/>
        </w:tabs>
        <w:autoSpaceDE w:val="0"/>
        <w:autoSpaceDN w:val="0"/>
        <w:adjustRightInd w:val="0"/>
        <w:spacing w:after="240" w:line="240" w:lineRule="auto"/>
        <w:rPr>
          <w:rFonts w:ascii="Cambria" w:eastAsia="Times New Roman" w:hAnsi="Cambria" w:cs="Times New Roman"/>
          <w:sz w:val="24"/>
          <w:szCs w:val="24"/>
        </w:rPr>
      </w:pPr>
      <w:r w:rsidRPr="00267738">
        <w:rPr>
          <w:rFonts w:ascii="Cambria" w:eastAsia="Times New Roman" w:hAnsi="Cambria" w:cs="Times New Roman"/>
          <w:sz w:val="24"/>
          <w:szCs w:val="24"/>
        </w:rPr>
        <w:t>Officers shall determine whether child protective agencies should take the youth into care and/or remove other children related to the exploiter.</w:t>
      </w:r>
    </w:p>
    <w:p w:rsidR="00D60EBA" w:rsidRPr="00267738" w:rsidRDefault="00D60EBA" w:rsidP="00D60EBA">
      <w:pPr>
        <w:pStyle w:val="ListParagraph"/>
        <w:widowControl w:val="0"/>
        <w:numPr>
          <w:ilvl w:val="0"/>
          <w:numId w:val="22"/>
        </w:numPr>
        <w:tabs>
          <w:tab w:val="left" w:pos="220"/>
        </w:tabs>
        <w:autoSpaceDE w:val="0"/>
        <w:autoSpaceDN w:val="0"/>
        <w:adjustRightInd w:val="0"/>
        <w:spacing w:after="240" w:line="240" w:lineRule="auto"/>
        <w:rPr>
          <w:rFonts w:ascii="Cambria" w:eastAsia="Times New Roman" w:hAnsi="Cambria" w:cs="Times New Roman"/>
          <w:sz w:val="24"/>
          <w:szCs w:val="24"/>
        </w:rPr>
      </w:pPr>
      <w:r w:rsidRPr="00267738">
        <w:rPr>
          <w:rFonts w:ascii="Cambria" w:eastAsia="Times New Roman" w:hAnsi="Cambria" w:cs="Times New Roman"/>
          <w:sz w:val="24"/>
          <w:szCs w:val="24"/>
        </w:rPr>
        <w:t xml:space="preserve">Officers shall not disclose the names of youth involved in trafficking, even if they have criminal records. </w:t>
      </w:r>
    </w:p>
    <w:bookmarkEnd w:id="1"/>
    <w:p w:rsidR="00A97B6D" w:rsidRPr="00267738" w:rsidRDefault="00A97B6D">
      <w:pPr>
        <w:rPr>
          <w:rFonts w:ascii="Cambria" w:hAnsi="Cambria"/>
          <w:sz w:val="24"/>
        </w:rPr>
      </w:pPr>
    </w:p>
    <w:sectPr w:rsidR="00A97B6D" w:rsidRPr="00267738" w:rsidSect="00327BA3">
      <w:headerReference w:type="default" r:id="rId7"/>
      <w:footerReference w:type="even" r:id="rId8"/>
      <w:footerReference w:type="default" r:id="rId9"/>
      <w:headerReference w:type="first" r:id="rId10"/>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C0" w:rsidRDefault="00CA0BC0" w:rsidP="00D60EBA">
      <w:pPr>
        <w:spacing w:after="0" w:line="240" w:lineRule="auto"/>
      </w:pPr>
      <w:r>
        <w:separator/>
      </w:r>
    </w:p>
  </w:endnote>
  <w:endnote w:type="continuationSeparator" w:id="0">
    <w:p w:rsidR="00CA0BC0" w:rsidRDefault="00CA0BC0" w:rsidP="00D60EBA">
      <w:pPr>
        <w:spacing w:after="0" w:line="240" w:lineRule="auto"/>
      </w:pPr>
      <w:r>
        <w:continuationSeparator/>
      </w:r>
    </w:p>
  </w:endnote>
  <w:endnote w:id="1">
    <w:p w:rsidR="00CA0BC0" w:rsidRPr="00E45C29" w:rsidRDefault="00CA0BC0" w:rsidP="00D60EBA">
      <w:pPr>
        <w:pStyle w:val="EndnoteText"/>
      </w:pPr>
      <w:r>
        <w:rPr>
          <w:rStyle w:val="EndnoteReference"/>
        </w:rPr>
        <w:endnoteRef/>
      </w:r>
      <w:r>
        <w:t xml:space="preserve"> </w:t>
      </w:r>
      <w:proofErr w:type="gramStart"/>
      <w:r>
        <w:rPr>
          <w:i/>
        </w:rPr>
        <w:t>J.D.B. v. North Carolina</w:t>
      </w:r>
      <w:r>
        <w:t xml:space="preserve">, 131 </w:t>
      </w:r>
      <w:proofErr w:type="spellStart"/>
      <w:r>
        <w:t>S.Ct</w:t>
      </w:r>
      <w:proofErr w:type="spellEnd"/>
      <w:r>
        <w:t>. 2394, 2403 (2011).</w:t>
      </w:r>
      <w:proofErr w:type="gramEnd"/>
      <w:r>
        <w:t xml:space="preserve"> </w:t>
      </w:r>
      <w:r w:rsidRPr="00E45C29">
        <w:rPr>
          <w:rFonts w:cs="Times New Roman"/>
          <w:bCs/>
          <w:szCs w:val="24"/>
        </w:rPr>
        <w:t xml:space="preserve">See also, JDB v. North Carolina, 564 U.S. 261 (2011)(Syllabus (b)(“So long as the child’s age [is] known to the officer or would [be] objectively apparent to a reasonable officer, including age in the custody analysis is consistent with the Miranda test’s objective nature.”)  </w:t>
      </w:r>
    </w:p>
  </w:endnote>
  <w:endnote w:id="2">
    <w:p w:rsidR="00CA0BC0" w:rsidRPr="008D5950" w:rsidRDefault="00CA0BC0" w:rsidP="00D60EBA">
      <w:pPr>
        <w:pStyle w:val="EndnoteText"/>
      </w:pPr>
      <w:r>
        <w:rPr>
          <w:rStyle w:val="EndnoteReference"/>
        </w:rPr>
        <w:endnoteRef/>
      </w:r>
      <w:r>
        <w:t xml:space="preserve"> </w:t>
      </w:r>
      <w:proofErr w:type="gramStart"/>
      <w:r>
        <w:rPr>
          <w:i/>
        </w:rPr>
        <w:t>Id</w:t>
      </w:r>
      <w:r>
        <w:t>. at 2406.</w:t>
      </w:r>
      <w:proofErr w:type="gramEnd"/>
      <w:r>
        <w:t xml:space="preserve">  In addition to age, courts will consider </w:t>
      </w:r>
      <w:r w:rsidRPr="008D5950">
        <w:t>the location of questioning</w:t>
      </w:r>
      <w:r>
        <w:t xml:space="preserve"> including the number of officers, </w:t>
      </w:r>
      <w:r w:rsidRPr="008D5950">
        <w:t>whether the juvenile’s presence was voluntary</w:t>
      </w:r>
      <w:r>
        <w:t>, the length of the interrogation</w:t>
      </w:r>
      <w:proofErr w:type="gramStart"/>
      <w:r>
        <w:t>;</w:t>
      </w:r>
      <w:proofErr w:type="gramEnd"/>
      <w:r>
        <w:t xml:space="preserve"> </w:t>
      </w:r>
      <w:r w:rsidRPr="008D5950">
        <w:t xml:space="preserve">and </w:t>
      </w:r>
      <w:r>
        <w:t xml:space="preserve">whether </w:t>
      </w:r>
      <w:r w:rsidRPr="008D5950">
        <w:t xml:space="preserve">a parent or guardian </w:t>
      </w:r>
      <w:r>
        <w:t xml:space="preserve">was permitted to assist the juvenile </w:t>
      </w:r>
      <w:r w:rsidRPr="008D5950">
        <w:t>during questioning</w:t>
      </w:r>
      <w:r>
        <w:t xml:space="preserve">. </w:t>
      </w:r>
      <w:proofErr w:type="gramStart"/>
      <w:r>
        <w:rPr>
          <w:i/>
        </w:rPr>
        <w:t>See In re K.C.</w:t>
      </w:r>
      <w:r>
        <w:t>, 32 N.E. 3d 988, ¶21, 22 (Ohio 2015).</w:t>
      </w:r>
      <w:proofErr w:type="gramEnd"/>
      <w:r>
        <w:t xml:space="preserve"> </w:t>
      </w:r>
    </w:p>
  </w:endnote>
  <w:endnote w:id="3">
    <w:p w:rsidR="00F35332" w:rsidRPr="00F35332" w:rsidRDefault="00F35332" w:rsidP="00F35332">
      <w:pPr>
        <w:pStyle w:val="m-2113901736350809408gmail-msolistparagraph"/>
        <w:shd w:val="clear" w:color="auto" w:fill="FFFFFF"/>
        <w:spacing w:before="0" w:beforeAutospacing="0" w:after="0" w:afterAutospacing="0"/>
        <w:rPr>
          <w:rFonts w:asciiTheme="minorHAnsi" w:hAnsiTheme="minorHAnsi" w:cs="Arial"/>
          <w:color w:val="222222"/>
        </w:rPr>
      </w:pPr>
      <w:r>
        <w:rPr>
          <w:rStyle w:val="EndnoteReference"/>
        </w:rPr>
        <w:endnoteRef/>
      </w:r>
      <w:r>
        <w:t xml:space="preserve"> </w:t>
      </w:r>
      <w:r w:rsidRPr="00F35332">
        <w:rPr>
          <w:rFonts w:asciiTheme="minorHAnsi" w:hAnsiTheme="minorHAnsi" w:cs="Arial"/>
        </w:rPr>
        <w:t xml:space="preserve">Across the country, courts have applied the “reasonable child standard” in forty-three cases since 2011, forty of which concerned the “custody” analysis prescribed by </w:t>
      </w:r>
      <w:r w:rsidRPr="00F35332">
        <w:rPr>
          <w:rFonts w:asciiTheme="minorHAnsi" w:hAnsiTheme="minorHAnsi" w:cs="Arial"/>
          <w:i/>
        </w:rPr>
        <w:t>Miranda</w:t>
      </w:r>
      <w:r w:rsidRPr="00F35332">
        <w:rPr>
          <w:rFonts w:asciiTheme="minorHAnsi" w:hAnsiTheme="minorHAnsi" w:cs="Arial"/>
        </w:rPr>
        <w:t xml:space="preserve">.  In </w:t>
      </w:r>
      <w:proofErr w:type="gramStart"/>
      <w:r w:rsidR="00880D12">
        <w:rPr>
          <w:rFonts w:asciiTheme="minorHAnsi" w:hAnsiTheme="minorHAnsi" w:cs="Arial"/>
        </w:rPr>
        <w:t>X)X</w:t>
      </w:r>
      <w:proofErr w:type="gramEnd"/>
      <w:r w:rsidR="00880D12">
        <w:rPr>
          <w:rFonts w:asciiTheme="minorHAnsi" w:hAnsiTheme="minorHAnsi" w:cs="Arial"/>
        </w:rPr>
        <w:t>)X)X</w:t>
      </w:r>
      <w:r w:rsidRPr="00F35332">
        <w:rPr>
          <w:rFonts w:asciiTheme="minorHAnsi" w:hAnsiTheme="minorHAnsi" w:cs="Arial"/>
        </w:rPr>
        <w:t xml:space="preserve">, this decision has interpreted in juvenile delinquency cases in </w:t>
      </w:r>
      <w:r w:rsidRPr="00F35332">
        <w:rPr>
          <w:rFonts w:asciiTheme="minorHAnsi" w:hAnsiTheme="minorHAnsi" w:cs="Arial"/>
          <w:i/>
        </w:rPr>
        <w:t>Brown v. State</w:t>
      </w:r>
      <w:r w:rsidRPr="00F35332">
        <w:rPr>
          <w:rFonts w:asciiTheme="minorHAnsi" w:hAnsiTheme="minorHAnsi" w:cs="Arial"/>
        </w:rPr>
        <w:t xml:space="preserve">, 452 Md.196 (2017); </w:t>
      </w:r>
      <w:r w:rsidRPr="00F35332">
        <w:rPr>
          <w:rFonts w:asciiTheme="minorHAnsi" w:hAnsiTheme="minorHAnsi" w:cs="Arial"/>
          <w:i/>
        </w:rPr>
        <w:t>Miles v. State,</w:t>
      </w:r>
      <w:r w:rsidRPr="00F35332">
        <w:rPr>
          <w:rFonts w:asciiTheme="minorHAnsi" w:hAnsiTheme="minorHAnsi" w:cs="Arial"/>
          <w:bCs/>
          <w:color w:val="222222"/>
        </w:rPr>
        <w:t xml:space="preserve"> Md. App. Lexis 546, 2017 WL 2226692 (Md. Ct. Spec. App. May 22, 2017)</w:t>
      </w:r>
      <w:r w:rsidRPr="00F35332">
        <w:rPr>
          <w:rFonts w:asciiTheme="minorHAnsi" w:hAnsiTheme="minorHAnsi" w:cs="Arial"/>
          <w:color w:val="222222"/>
        </w:rPr>
        <w:t xml:space="preserve"> and </w:t>
      </w:r>
      <w:r w:rsidRPr="00F35332">
        <w:rPr>
          <w:rFonts w:asciiTheme="minorHAnsi" w:hAnsiTheme="minorHAnsi" w:cs="Arial"/>
          <w:bCs/>
          <w:i/>
          <w:iCs/>
          <w:color w:val="222222"/>
        </w:rPr>
        <w:t>In re Hector S.,</w:t>
      </w:r>
      <w:r w:rsidRPr="00F35332">
        <w:rPr>
          <w:rFonts w:asciiTheme="minorHAnsi" w:hAnsiTheme="minorHAnsi" w:cs="Arial"/>
          <w:bCs/>
          <w:color w:val="222222"/>
        </w:rPr>
        <w:t xml:space="preserve"> Md. App. Lexis 635 (Md. Ct. Spec. App. July 12, 2016)</w:t>
      </w:r>
      <w:r w:rsidRPr="00F35332">
        <w:rPr>
          <w:rFonts w:asciiTheme="minorHAnsi" w:hAnsiTheme="minorHAnsi" w:cs="Arial"/>
        </w:rPr>
        <w:t>.   A summary of these decisions indicates the following “bright line” tests:</w:t>
      </w:r>
    </w:p>
    <w:p w:rsidR="00F35332" w:rsidRPr="00F35332" w:rsidRDefault="00F35332" w:rsidP="00F35332">
      <w:pPr>
        <w:numPr>
          <w:ilvl w:val="0"/>
          <w:numId w:val="23"/>
        </w:numPr>
        <w:spacing w:after="0" w:line="240" w:lineRule="auto"/>
        <w:contextualSpacing/>
        <w:rPr>
          <w:rFonts w:cs="Arial"/>
          <w:sz w:val="20"/>
          <w:szCs w:val="20"/>
        </w:rPr>
      </w:pPr>
      <w:r w:rsidRPr="00F35332">
        <w:rPr>
          <w:rFonts w:cs="Arial"/>
          <w:i/>
          <w:sz w:val="20"/>
          <w:szCs w:val="20"/>
        </w:rPr>
        <w:t>Brown v. State</w:t>
      </w:r>
      <w:r w:rsidRPr="00F35332">
        <w:rPr>
          <w:rFonts w:cs="Arial"/>
          <w:sz w:val="20"/>
          <w:szCs w:val="20"/>
        </w:rPr>
        <w:t>: When a youth is approached on the street, no Miranda warning was necessary for the initial questioning regarding a delinquent act;</w:t>
      </w:r>
    </w:p>
    <w:p w:rsidR="00F35332" w:rsidRPr="00F35332" w:rsidRDefault="00F35332" w:rsidP="00F35332">
      <w:pPr>
        <w:numPr>
          <w:ilvl w:val="0"/>
          <w:numId w:val="23"/>
        </w:numPr>
        <w:spacing w:after="0" w:line="240" w:lineRule="auto"/>
        <w:contextualSpacing/>
        <w:rPr>
          <w:rFonts w:cs="Arial"/>
          <w:sz w:val="20"/>
          <w:szCs w:val="20"/>
        </w:rPr>
      </w:pPr>
      <w:r w:rsidRPr="00F35332">
        <w:rPr>
          <w:rFonts w:cs="Arial"/>
          <w:i/>
          <w:sz w:val="20"/>
          <w:szCs w:val="20"/>
        </w:rPr>
        <w:t>Miles v. State</w:t>
      </w:r>
      <w:r w:rsidRPr="00F35332">
        <w:rPr>
          <w:rFonts w:cs="Arial"/>
          <w:sz w:val="20"/>
          <w:szCs w:val="20"/>
        </w:rPr>
        <w:t>: When a youth was questioned by police for 10 minutes, in his home, with his mother present, the youth would not have reason to believe he was in custody and Miranda warnings were not necessary;</w:t>
      </w:r>
    </w:p>
    <w:p w:rsidR="00F35332" w:rsidRPr="00F35332" w:rsidRDefault="00F35332" w:rsidP="00F35332">
      <w:pPr>
        <w:numPr>
          <w:ilvl w:val="0"/>
          <w:numId w:val="23"/>
        </w:numPr>
        <w:spacing w:after="0" w:line="240" w:lineRule="auto"/>
        <w:contextualSpacing/>
        <w:rPr>
          <w:rFonts w:cs="Arial"/>
          <w:sz w:val="20"/>
          <w:szCs w:val="20"/>
        </w:rPr>
      </w:pPr>
      <w:r w:rsidRPr="00F35332">
        <w:rPr>
          <w:rFonts w:cs="Arial"/>
          <w:i/>
          <w:sz w:val="20"/>
          <w:szCs w:val="20"/>
        </w:rPr>
        <w:t>In Re Hector S</w:t>
      </w:r>
      <w:r w:rsidRPr="00F35332">
        <w:rPr>
          <w:rFonts w:cs="Arial"/>
          <w:sz w:val="20"/>
          <w:szCs w:val="20"/>
        </w:rPr>
        <w:t>: When a youth was questioned at a police station, the officers should reasonably have concluded that the youth did not perceive he had the right to leave and therefore should h</w:t>
      </w:r>
      <w:r>
        <w:rPr>
          <w:rFonts w:cs="Arial"/>
          <w:sz w:val="20"/>
          <w:szCs w:val="20"/>
        </w:rPr>
        <w:t>ave been given Miranda warnings.</w:t>
      </w:r>
    </w:p>
  </w:endnote>
  <w:endnote w:id="4">
    <w:p w:rsidR="00CA0BC0" w:rsidRDefault="00CA0BC0" w:rsidP="00D60EBA">
      <w:pPr>
        <w:pStyle w:val="EndnoteText"/>
      </w:pPr>
      <w:r>
        <w:rPr>
          <w:rStyle w:val="EndnoteReference"/>
        </w:rPr>
        <w:endnoteRef/>
      </w:r>
      <w:r>
        <w:t xml:space="preserve"> IACP Model Policy Juvenile Enforcement and Custody</w:t>
      </w:r>
    </w:p>
  </w:endnote>
  <w:endnote w:id="5">
    <w:p w:rsidR="00CA0BC0" w:rsidRPr="00970A20" w:rsidRDefault="00CA0BC0" w:rsidP="00D60EBA">
      <w:pPr>
        <w:pStyle w:val="EndnoteText"/>
      </w:pPr>
      <w:r>
        <w:rPr>
          <w:rStyle w:val="EndnoteReference"/>
        </w:rPr>
        <w:endnoteRef/>
      </w:r>
      <w:r>
        <w:t xml:space="preserve"> IACP Training Key #652, </w:t>
      </w:r>
      <w:r>
        <w:rPr>
          <w:i/>
        </w:rPr>
        <w:t>Interviews and Interrogations of Juveniles</w:t>
      </w:r>
      <w:r>
        <w:t xml:space="preserve"> (2011).</w:t>
      </w:r>
    </w:p>
  </w:endnote>
  <w:endnote w:id="6">
    <w:p w:rsidR="00CA0BC0" w:rsidRPr="00301C9C" w:rsidRDefault="00CA0BC0" w:rsidP="00D60EBA">
      <w:pPr>
        <w:pStyle w:val="EndnoteText"/>
      </w:pPr>
      <w:r>
        <w:rPr>
          <w:rStyle w:val="EndnoteReference"/>
        </w:rPr>
        <w:endnoteRef/>
      </w:r>
      <w:r>
        <w:t xml:space="preserve"> </w:t>
      </w:r>
      <w:r>
        <w:rPr>
          <w:i/>
        </w:rPr>
        <w:t>Fare v. Michael C.</w:t>
      </w:r>
      <w:r>
        <w:t>, 442 U.S. 707, 725 (1979).</w:t>
      </w:r>
    </w:p>
  </w:endnote>
  <w:endnote w:id="7">
    <w:p w:rsidR="00CA0BC0" w:rsidRDefault="00CA0BC0" w:rsidP="00DF157E">
      <w:pPr>
        <w:pStyle w:val="EndnoteText"/>
      </w:pPr>
      <w:r>
        <w:rPr>
          <w:rStyle w:val="EndnoteReference"/>
        </w:rPr>
        <w:endnoteRef/>
      </w:r>
      <w:r>
        <w:t xml:space="preserve"> </w:t>
      </w:r>
      <w:r w:rsidRPr="00904284">
        <w:rPr>
          <w:i/>
        </w:rPr>
        <w:t>Reforming Juvenile Justice</w:t>
      </w:r>
      <w:r>
        <w:t>, at 193</w:t>
      </w:r>
    </w:p>
  </w:endnote>
  <w:endnote w:id="8">
    <w:p w:rsidR="00CA0BC0" w:rsidRPr="00683180" w:rsidRDefault="00CA0BC0" w:rsidP="00DF157E">
      <w:pPr>
        <w:pStyle w:val="EndnoteText"/>
      </w:pPr>
      <w:r>
        <w:rPr>
          <w:rStyle w:val="EndnoteReference"/>
        </w:rPr>
        <w:endnoteRef/>
      </w:r>
      <w:r>
        <w:t xml:space="preserve"> IACP Training Key #652, </w:t>
      </w:r>
      <w:r>
        <w:rPr>
          <w:i/>
        </w:rPr>
        <w:t>Interviews and Interrogations</w:t>
      </w:r>
      <w:r>
        <w:t>, 5</w:t>
      </w:r>
      <w:r>
        <w:rPr>
          <w:i/>
        </w:rPr>
        <w:t xml:space="preserve"> </w:t>
      </w:r>
      <w:r>
        <w:t>(2011)</w:t>
      </w:r>
    </w:p>
  </w:endnote>
  <w:endnote w:id="9">
    <w:p w:rsidR="00CA0BC0" w:rsidRPr="00904284" w:rsidRDefault="00CA0BC0" w:rsidP="00D60EBA">
      <w:pPr>
        <w:spacing w:after="80" w:line="240" w:lineRule="auto"/>
        <w:rPr>
          <w:rFonts w:cs="Times New Roman"/>
          <w:sz w:val="20"/>
          <w:szCs w:val="24"/>
        </w:rPr>
      </w:pPr>
      <w:r>
        <w:rPr>
          <w:rStyle w:val="EndnoteReference"/>
        </w:rPr>
        <w:endnoteRef/>
      </w:r>
      <w:r>
        <w:t xml:space="preserve"> </w:t>
      </w:r>
      <w:r w:rsidRPr="00904284">
        <w:rPr>
          <w:rFonts w:cs="Times New Roman"/>
          <w:sz w:val="20"/>
          <w:szCs w:val="24"/>
        </w:rPr>
        <w:t xml:space="preserve">The provision of </w:t>
      </w:r>
      <w:r w:rsidRPr="00904284">
        <w:rPr>
          <w:rFonts w:cs="Times New Roman"/>
          <w:i/>
          <w:sz w:val="20"/>
          <w:szCs w:val="24"/>
        </w:rPr>
        <w:t xml:space="preserve">Miranda </w:t>
      </w:r>
      <w:r w:rsidRPr="00904284">
        <w:rPr>
          <w:rFonts w:cs="Times New Roman"/>
          <w:sz w:val="20"/>
          <w:szCs w:val="24"/>
        </w:rPr>
        <w:t xml:space="preserve">warnings is but one factor in the voluntariness analysis. In </w:t>
      </w:r>
      <w:r w:rsidRPr="00904284">
        <w:rPr>
          <w:rFonts w:cs="Times New Roman"/>
          <w:i/>
          <w:sz w:val="20"/>
          <w:szCs w:val="24"/>
        </w:rPr>
        <w:t>Haley v. Ohio</w:t>
      </w:r>
      <w:r w:rsidRPr="00904284">
        <w:rPr>
          <w:rFonts w:cs="Times New Roman"/>
          <w:sz w:val="20"/>
          <w:szCs w:val="24"/>
        </w:rPr>
        <w:t>, the U.S. Supreme Court noted that adolescence is a</w:t>
      </w:r>
    </w:p>
    <w:p w:rsidR="00CA0BC0" w:rsidRPr="00666442" w:rsidRDefault="00CA0BC0" w:rsidP="00D60EBA">
      <w:pPr>
        <w:spacing w:after="80" w:line="240" w:lineRule="auto"/>
        <w:ind w:left="360"/>
        <w:rPr>
          <w:rFonts w:cs="Times New Roman"/>
          <w:i/>
          <w:sz w:val="20"/>
          <w:szCs w:val="24"/>
        </w:rPr>
      </w:pPr>
      <w:r w:rsidRPr="00904284">
        <w:rPr>
          <w:rFonts w:cs="Times New Roman"/>
          <w:sz w:val="20"/>
          <w:szCs w:val="24"/>
        </w:rPr>
        <w:t xml:space="preserve"> </w:t>
      </w:r>
      <w:r w:rsidRPr="00904284">
        <w:rPr>
          <w:rFonts w:cs="Times New Roman"/>
          <w:i/>
          <w:sz w:val="20"/>
          <w:szCs w:val="24"/>
        </w:rPr>
        <w:t>“…</w:t>
      </w:r>
      <w:proofErr w:type="gramStart"/>
      <w:r w:rsidRPr="00904284">
        <w:rPr>
          <w:rFonts w:cs="Times New Roman"/>
          <w:i/>
          <w:sz w:val="20"/>
          <w:szCs w:val="24"/>
        </w:rPr>
        <w:t>tender</w:t>
      </w:r>
      <w:proofErr w:type="gramEnd"/>
      <w:r w:rsidRPr="00904284">
        <w:rPr>
          <w:rFonts w:cs="Times New Roman"/>
          <w:i/>
          <w:sz w:val="20"/>
          <w:szCs w:val="24"/>
        </w:rPr>
        <w:t xml:space="preserve"> and difficult age for any </w:t>
      </w:r>
      <w:r>
        <w:rPr>
          <w:rFonts w:cs="Times New Roman"/>
          <w:i/>
          <w:sz w:val="20"/>
          <w:szCs w:val="24"/>
        </w:rPr>
        <w:t xml:space="preserve"> </w:t>
      </w:r>
      <w:r w:rsidRPr="00904284">
        <w:rPr>
          <w:rFonts w:cs="Times New Roman"/>
          <w:i/>
          <w:sz w:val="20"/>
          <w:szCs w:val="24"/>
        </w:rPr>
        <w:t xml:space="preserve">boy of any race. He cannot be judged by the more exacting standards of maturity…A 15 year old lad, questioned through the dead of night by relays of police is a ready victim of the inquisition…we cannot believe that a lad of tender years is a match for the police in such a contest. He needs counsel and support if he is not to become the victim </w:t>
      </w:r>
      <w:r>
        <w:rPr>
          <w:rFonts w:cs="Times New Roman"/>
          <w:i/>
          <w:sz w:val="20"/>
          <w:szCs w:val="24"/>
        </w:rPr>
        <w:t xml:space="preserve">first of fear, then of panic.” </w:t>
      </w:r>
    </w:p>
  </w:endnote>
  <w:endnote w:id="10">
    <w:p w:rsidR="00CA0BC0" w:rsidRPr="00DD1030" w:rsidRDefault="00CA0BC0" w:rsidP="00D60EBA">
      <w:pPr>
        <w:pStyle w:val="EndnoteText"/>
      </w:pPr>
      <w:r w:rsidRPr="00DD1030">
        <w:rPr>
          <w:rStyle w:val="EndnoteReference"/>
        </w:rPr>
        <w:endnoteRef/>
      </w:r>
      <w:r w:rsidRPr="00DD1030">
        <w:t xml:space="preserve"> For a full listing of the factors that contribute to findings of coercion, see, CALEA Standard 44.2.3 (2010)</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0" w:rsidRDefault="004B1503" w:rsidP="00CA0BC0">
    <w:pPr>
      <w:pStyle w:val="Footer"/>
      <w:framePr w:wrap="around" w:vAnchor="text" w:hAnchor="margin" w:xAlign="center" w:y="1"/>
      <w:rPr>
        <w:rStyle w:val="PageNumber"/>
      </w:rPr>
    </w:pPr>
    <w:r>
      <w:rPr>
        <w:rStyle w:val="PageNumber"/>
      </w:rPr>
      <w:fldChar w:fldCharType="begin"/>
    </w:r>
    <w:r w:rsidR="00CA0BC0">
      <w:rPr>
        <w:rStyle w:val="PageNumber"/>
      </w:rPr>
      <w:instrText xml:space="preserve">PAGE  </w:instrText>
    </w:r>
    <w:r>
      <w:rPr>
        <w:rStyle w:val="PageNumber"/>
      </w:rPr>
      <w:fldChar w:fldCharType="end"/>
    </w:r>
  </w:p>
  <w:p w:rsidR="00CA0BC0" w:rsidRDefault="00CA0BC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0" w:rsidRDefault="004B1503" w:rsidP="00CA0BC0">
    <w:pPr>
      <w:pStyle w:val="Footer"/>
      <w:framePr w:wrap="around" w:vAnchor="text" w:hAnchor="margin" w:xAlign="center" w:y="1"/>
      <w:rPr>
        <w:rStyle w:val="PageNumber"/>
      </w:rPr>
    </w:pPr>
    <w:r>
      <w:rPr>
        <w:rStyle w:val="PageNumber"/>
      </w:rPr>
      <w:fldChar w:fldCharType="begin"/>
    </w:r>
    <w:r w:rsidR="00CA0BC0">
      <w:rPr>
        <w:rStyle w:val="PageNumber"/>
      </w:rPr>
      <w:instrText xml:space="preserve">PAGE  </w:instrText>
    </w:r>
    <w:r>
      <w:rPr>
        <w:rStyle w:val="PageNumber"/>
      </w:rPr>
      <w:fldChar w:fldCharType="separate"/>
    </w:r>
    <w:r w:rsidR="00880D12">
      <w:rPr>
        <w:rStyle w:val="PageNumber"/>
        <w:noProof/>
      </w:rPr>
      <w:t>5</w:t>
    </w:r>
    <w:r>
      <w:rPr>
        <w:rStyle w:val="PageNumber"/>
      </w:rPr>
      <w:fldChar w:fldCharType="end"/>
    </w:r>
  </w:p>
  <w:p w:rsidR="00CA0BC0" w:rsidRDefault="00CA0BC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C0" w:rsidRDefault="00CA0BC0" w:rsidP="00D60EBA">
      <w:pPr>
        <w:spacing w:after="0" w:line="240" w:lineRule="auto"/>
      </w:pPr>
      <w:r>
        <w:separator/>
      </w:r>
    </w:p>
  </w:footnote>
  <w:footnote w:type="continuationSeparator" w:id="0">
    <w:p w:rsidR="00CA0BC0" w:rsidRDefault="00CA0BC0" w:rsidP="00D60EB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0" w:rsidRDefault="00CA0BC0" w:rsidP="00327BA3">
    <w:pPr>
      <w:pStyle w:val="Header"/>
      <w:jc w:val="right"/>
      <w:rPr>
        <w:color w:val="0000FF"/>
      </w:rPr>
    </w:pPr>
    <w:r>
      <w:rPr>
        <w:color w:val="0000FF"/>
      </w:rPr>
      <w:t>SFY Recommended Policies</w:t>
    </w:r>
  </w:p>
  <w:p w:rsidR="00CA0BC0" w:rsidRPr="00327BA3" w:rsidRDefault="00F35332" w:rsidP="00327BA3">
    <w:pPr>
      <w:pStyle w:val="Header"/>
      <w:jc w:val="right"/>
      <w:rPr>
        <w:color w:val="0000FF"/>
      </w:rPr>
    </w:pPr>
    <w:r>
      <w:rPr>
        <w:color w:val="0000FF"/>
      </w:rPr>
      <w:t>August</w:t>
    </w:r>
    <w:r w:rsidR="00CA0BC0">
      <w:rPr>
        <w:color w:val="0000FF"/>
      </w:rPr>
      <w:t xml:space="preserve"> 2017</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0" w:rsidRPr="00CC038E" w:rsidRDefault="00CA0BC0" w:rsidP="00CC038E">
    <w:pPr>
      <w:pStyle w:val="Header"/>
      <w:jc w:val="right"/>
      <w:rPr>
        <w:color w:val="0000FF"/>
      </w:rPr>
    </w:pPr>
    <w:r w:rsidRPr="00CC038E">
      <w:rPr>
        <w:color w:val="0000FF"/>
      </w:rPr>
      <w:t>SFY Recommended Policies</w:t>
    </w:r>
  </w:p>
  <w:p w:rsidR="00CA0BC0" w:rsidRDefault="00CA0BC0" w:rsidP="00CC038E">
    <w:pPr>
      <w:pStyle w:val="Header"/>
      <w:jc w:val="right"/>
    </w:pPr>
    <w:r>
      <w:rPr>
        <w:color w:val="0000FF"/>
      </w:rPr>
      <w:t>August</w:t>
    </w:r>
    <w:r w:rsidRPr="00CC038E">
      <w:rPr>
        <w:color w:val="0000FF"/>
      </w:rPr>
      <w:t xml:space="preserve"> 2017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23BB3"/>
    <w:multiLevelType w:val="hybridMultilevel"/>
    <w:tmpl w:val="73249BA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92214F"/>
    <w:multiLevelType w:val="hybridMultilevel"/>
    <w:tmpl w:val="1CA68072"/>
    <w:lvl w:ilvl="0" w:tplc="E2E60F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9500F"/>
    <w:multiLevelType w:val="hybridMultilevel"/>
    <w:tmpl w:val="2F80C182"/>
    <w:lvl w:ilvl="0" w:tplc="4DD8B05E">
      <w:start w:val="1"/>
      <w:numFmt w:val="decimal"/>
      <w:lvlText w:val="%1."/>
      <w:lvlJc w:val="left"/>
      <w:pPr>
        <w:ind w:left="1440" w:hanging="360"/>
      </w:pPr>
      <w:rPr>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5036AB"/>
    <w:multiLevelType w:val="hybridMultilevel"/>
    <w:tmpl w:val="F8A8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1517A2"/>
    <w:multiLevelType w:val="hybridMultilevel"/>
    <w:tmpl w:val="9C18B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8A3C1E"/>
    <w:multiLevelType w:val="hybridMultilevel"/>
    <w:tmpl w:val="1D0C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12E78"/>
    <w:multiLevelType w:val="hybridMultilevel"/>
    <w:tmpl w:val="2674B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5548A"/>
    <w:multiLevelType w:val="hybridMultilevel"/>
    <w:tmpl w:val="7854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532AC"/>
    <w:multiLevelType w:val="hybridMultilevel"/>
    <w:tmpl w:val="6636A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F94426"/>
    <w:multiLevelType w:val="hybridMultilevel"/>
    <w:tmpl w:val="5CC6A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71AD5"/>
    <w:multiLevelType w:val="hybridMultilevel"/>
    <w:tmpl w:val="4A40F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A52E50"/>
    <w:multiLevelType w:val="multilevel"/>
    <w:tmpl w:val="5CDCC276"/>
    <w:lvl w:ilvl="0">
      <w:start w:val="1"/>
      <w:numFmt w:val="upperLetter"/>
      <w:lvlText w:val="%1."/>
      <w:lvlJc w:val="left"/>
      <w:pPr>
        <w:ind w:left="1080" w:hanging="360"/>
      </w:pPr>
      <w:rPr>
        <w:rFonts w:ascii="Times New Roman" w:eastAsiaTheme="minorHAnsi" w:hAnsi="Times New Roman"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3430518"/>
    <w:multiLevelType w:val="hybridMultilevel"/>
    <w:tmpl w:val="200A6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941595"/>
    <w:multiLevelType w:val="hybridMultilevel"/>
    <w:tmpl w:val="F7BE0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A73751"/>
    <w:multiLevelType w:val="hybridMultilevel"/>
    <w:tmpl w:val="BB844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CAB5C4A"/>
    <w:multiLevelType w:val="hybridMultilevel"/>
    <w:tmpl w:val="5CDCC276"/>
    <w:lvl w:ilvl="0" w:tplc="6D7A6BCE">
      <w:start w:val="1"/>
      <w:numFmt w:val="upperLetter"/>
      <w:lvlText w:val="%1."/>
      <w:lvlJc w:val="left"/>
      <w:pPr>
        <w:ind w:left="1080" w:hanging="360"/>
      </w:pPr>
      <w:rPr>
        <w:rFonts w:ascii="Times New Roman" w:eastAsiaTheme="minorHAnsi"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A80CEB"/>
    <w:multiLevelType w:val="hybridMultilevel"/>
    <w:tmpl w:val="DF123224"/>
    <w:lvl w:ilvl="0" w:tplc="1D1408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F254E"/>
    <w:multiLevelType w:val="hybridMultilevel"/>
    <w:tmpl w:val="AD0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C7DF8"/>
    <w:multiLevelType w:val="hybridMultilevel"/>
    <w:tmpl w:val="DF2C1FB6"/>
    <w:lvl w:ilvl="0" w:tplc="ECF28DF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02689"/>
    <w:multiLevelType w:val="hybridMultilevel"/>
    <w:tmpl w:val="14C424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78E9666A"/>
    <w:multiLevelType w:val="hybridMultilevel"/>
    <w:tmpl w:val="8CBC9DC4"/>
    <w:lvl w:ilvl="0" w:tplc="990CF1FA">
      <w:start w:val="1"/>
      <w:numFmt w:val="upperRoman"/>
      <w:lvlText w:val="%1."/>
      <w:lvlJc w:val="left"/>
      <w:pPr>
        <w:ind w:left="1080" w:hanging="72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94C8A"/>
    <w:multiLevelType w:val="hybridMultilevel"/>
    <w:tmpl w:val="6332FD94"/>
    <w:lvl w:ilvl="0" w:tplc="EDD0DEA8">
      <w:start w:val="1"/>
      <w:numFmt w:val="upperRoman"/>
      <w:lvlText w:val="%1."/>
      <w:lvlJc w:val="left"/>
      <w:pPr>
        <w:ind w:left="1080" w:hanging="72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7"/>
  </w:num>
  <w:num w:numId="5">
    <w:abstractNumId w:val="8"/>
  </w:num>
  <w:num w:numId="6">
    <w:abstractNumId w:val="3"/>
  </w:num>
  <w:num w:numId="7">
    <w:abstractNumId w:val="15"/>
  </w:num>
  <w:num w:numId="8">
    <w:abstractNumId w:val="13"/>
  </w:num>
  <w:num w:numId="9">
    <w:abstractNumId w:val="0"/>
  </w:num>
  <w:num w:numId="10">
    <w:abstractNumId w:val="19"/>
  </w:num>
  <w:num w:numId="11">
    <w:abstractNumId w:val="2"/>
  </w:num>
  <w:num w:numId="12">
    <w:abstractNumId w:val="21"/>
  </w:num>
  <w:num w:numId="13">
    <w:abstractNumId w:val="22"/>
  </w:num>
  <w:num w:numId="14">
    <w:abstractNumId w:val="1"/>
  </w:num>
  <w:num w:numId="15">
    <w:abstractNumId w:val="17"/>
  </w:num>
  <w:num w:numId="16">
    <w:abstractNumId w:val="10"/>
  </w:num>
  <w:num w:numId="17">
    <w:abstractNumId w:val="16"/>
  </w:num>
  <w:num w:numId="18">
    <w:abstractNumId w:val="12"/>
  </w:num>
  <w:num w:numId="19">
    <w:abstractNumId w:val="18"/>
  </w:num>
  <w:num w:numId="20">
    <w:abstractNumId w:val="6"/>
  </w:num>
  <w:num w:numId="21">
    <w:abstractNumId w:val="5"/>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rsids>
    <w:rsidRoot w:val="00D60EBA"/>
    <w:rsid w:val="00267738"/>
    <w:rsid w:val="00327BA3"/>
    <w:rsid w:val="003F19B8"/>
    <w:rsid w:val="00447FDE"/>
    <w:rsid w:val="004B1503"/>
    <w:rsid w:val="004D3C75"/>
    <w:rsid w:val="0050773D"/>
    <w:rsid w:val="006E35AF"/>
    <w:rsid w:val="008469FB"/>
    <w:rsid w:val="00880D12"/>
    <w:rsid w:val="00896B91"/>
    <w:rsid w:val="008F6FB0"/>
    <w:rsid w:val="0094270F"/>
    <w:rsid w:val="00992974"/>
    <w:rsid w:val="009E150F"/>
    <w:rsid w:val="00A44C96"/>
    <w:rsid w:val="00A97B6D"/>
    <w:rsid w:val="00AF2F78"/>
    <w:rsid w:val="00C64590"/>
    <w:rsid w:val="00C97EB5"/>
    <w:rsid w:val="00CA0BC0"/>
    <w:rsid w:val="00CC038E"/>
    <w:rsid w:val="00CD4765"/>
    <w:rsid w:val="00D60EBA"/>
    <w:rsid w:val="00D929E2"/>
    <w:rsid w:val="00DF157E"/>
    <w:rsid w:val="00EE093A"/>
    <w:rsid w:val="00F35332"/>
    <w:rsid w:val="00F5742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BA"/>
    <w:pPr>
      <w:spacing w:line="259"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0EBA"/>
    <w:pPr>
      <w:ind w:left="720"/>
      <w:contextualSpacing/>
    </w:pPr>
  </w:style>
  <w:style w:type="paragraph" w:styleId="EndnoteText">
    <w:name w:val="endnote text"/>
    <w:basedOn w:val="Normal"/>
    <w:link w:val="EndnoteTextChar"/>
    <w:uiPriority w:val="99"/>
    <w:unhideWhenUsed/>
    <w:rsid w:val="00D60EBA"/>
    <w:pPr>
      <w:spacing w:after="0" w:line="240" w:lineRule="auto"/>
    </w:pPr>
    <w:rPr>
      <w:sz w:val="20"/>
      <w:szCs w:val="20"/>
    </w:rPr>
  </w:style>
  <w:style w:type="character" w:customStyle="1" w:styleId="EndnoteTextChar">
    <w:name w:val="Endnote Text Char"/>
    <w:basedOn w:val="DefaultParagraphFont"/>
    <w:link w:val="EndnoteText"/>
    <w:uiPriority w:val="99"/>
    <w:rsid w:val="00D60EBA"/>
    <w:rPr>
      <w:sz w:val="20"/>
      <w:szCs w:val="20"/>
    </w:rPr>
  </w:style>
  <w:style w:type="character" w:styleId="EndnoteReference">
    <w:name w:val="endnote reference"/>
    <w:basedOn w:val="DefaultParagraphFont"/>
    <w:uiPriority w:val="99"/>
    <w:unhideWhenUsed/>
    <w:rsid w:val="00D60EBA"/>
    <w:rPr>
      <w:vertAlign w:val="superscript"/>
    </w:rPr>
  </w:style>
  <w:style w:type="paragraph" w:styleId="Header">
    <w:name w:val="header"/>
    <w:basedOn w:val="Normal"/>
    <w:link w:val="HeaderChar"/>
    <w:uiPriority w:val="99"/>
    <w:unhideWhenUsed/>
    <w:rsid w:val="00327B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7BA3"/>
  </w:style>
  <w:style w:type="paragraph" w:styleId="Footer">
    <w:name w:val="footer"/>
    <w:basedOn w:val="Normal"/>
    <w:link w:val="FooterChar"/>
    <w:uiPriority w:val="99"/>
    <w:unhideWhenUsed/>
    <w:rsid w:val="00327B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7BA3"/>
  </w:style>
  <w:style w:type="character" w:styleId="PageNumber">
    <w:name w:val="page number"/>
    <w:basedOn w:val="DefaultParagraphFont"/>
    <w:uiPriority w:val="99"/>
    <w:semiHidden/>
    <w:unhideWhenUsed/>
    <w:rsid w:val="00327BA3"/>
  </w:style>
  <w:style w:type="paragraph" w:styleId="FootnoteText">
    <w:name w:val="footnote text"/>
    <w:basedOn w:val="Normal"/>
    <w:link w:val="FootnoteTextChar"/>
    <w:uiPriority w:val="99"/>
    <w:unhideWhenUsed/>
    <w:rsid w:val="00CA0BC0"/>
    <w:pPr>
      <w:spacing w:after="0" w:line="240" w:lineRule="auto"/>
    </w:pPr>
    <w:rPr>
      <w:sz w:val="24"/>
      <w:szCs w:val="24"/>
    </w:rPr>
  </w:style>
  <w:style w:type="character" w:customStyle="1" w:styleId="FootnoteTextChar">
    <w:name w:val="Footnote Text Char"/>
    <w:basedOn w:val="DefaultParagraphFont"/>
    <w:link w:val="FootnoteText"/>
    <w:uiPriority w:val="99"/>
    <w:rsid w:val="00CA0BC0"/>
    <w:rPr>
      <w:sz w:val="24"/>
      <w:szCs w:val="24"/>
    </w:rPr>
  </w:style>
  <w:style w:type="character" w:styleId="FootnoteReference">
    <w:name w:val="footnote reference"/>
    <w:basedOn w:val="DefaultParagraphFont"/>
    <w:uiPriority w:val="99"/>
    <w:unhideWhenUsed/>
    <w:rsid w:val="00CA0BC0"/>
    <w:rPr>
      <w:vertAlign w:val="superscript"/>
    </w:rPr>
  </w:style>
  <w:style w:type="paragraph" w:customStyle="1" w:styleId="m-2113901736350809408gmail-msolistparagraph">
    <w:name w:val="m_-2113901736350809408gmail-msolistparagraph"/>
    <w:basedOn w:val="Normal"/>
    <w:rsid w:val="00F35332"/>
    <w:pPr>
      <w:spacing w:before="100" w:beforeAutospacing="1" w:after="100" w:afterAutospacing="1" w:line="240" w:lineRule="auto"/>
    </w:pPr>
    <w:rPr>
      <w:rFonts w:ascii="Times" w:eastAsia="Cambria" w:hAnsi="Times" w:cs="Times New Roman"/>
      <w:sz w:val="20"/>
      <w:szCs w:val="20"/>
    </w:rPr>
  </w:style>
  <w:style w:type="paragraph" w:styleId="DocumentMap">
    <w:name w:val="Document Map"/>
    <w:basedOn w:val="Normal"/>
    <w:link w:val="DocumentMapChar"/>
    <w:uiPriority w:val="99"/>
    <w:semiHidden/>
    <w:unhideWhenUsed/>
    <w:rsid w:val="004D3C7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D3C75"/>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BA"/>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BA"/>
    <w:pPr>
      <w:ind w:left="720"/>
      <w:contextualSpacing/>
    </w:pPr>
  </w:style>
  <w:style w:type="paragraph" w:styleId="EndnoteText">
    <w:name w:val="endnote text"/>
    <w:basedOn w:val="Normal"/>
    <w:link w:val="EndnoteTextChar"/>
    <w:uiPriority w:val="99"/>
    <w:unhideWhenUsed/>
    <w:rsid w:val="00D60EBA"/>
    <w:pPr>
      <w:spacing w:after="0" w:line="240" w:lineRule="auto"/>
    </w:pPr>
    <w:rPr>
      <w:sz w:val="20"/>
      <w:szCs w:val="20"/>
    </w:rPr>
  </w:style>
  <w:style w:type="character" w:customStyle="1" w:styleId="EndnoteTextChar">
    <w:name w:val="Endnote Text Char"/>
    <w:basedOn w:val="DefaultParagraphFont"/>
    <w:link w:val="EndnoteText"/>
    <w:uiPriority w:val="99"/>
    <w:rsid w:val="00D60EBA"/>
    <w:rPr>
      <w:sz w:val="20"/>
      <w:szCs w:val="20"/>
    </w:rPr>
  </w:style>
  <w:style w:type="character" w:styleId="EndnoteReference">
    <w:name w:val="endnote reference"/>
    <w:basedOn w:val="DefaultParagraphFont"/>
    <w:uiPriority w:val="99"/>
    <w:unhideWhenUsed/>
    <w:rsid w:val="00D60EBA"/>
    <w:rPr>
      <w:vertAlign w:val="superscript"/>
    </w:rPr>
  </w:style>
  <w:style w:type="paragraph" w:styleId="Header">
    <w:name w:val="header"/>
    <w:basedOn w:val="Normal"/>
    <w:link w:val="HeaderChar"/>
    <w:uiPriority w:val="99"/>
    <w:unhideWhenUsed/>
    <w:rsid w:val="00327B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7BA3"/>
  </w:style>
  <w:style w:type="paragraph" w:styleId="Footer">
    <w:name w:val="footer"/>
    <w:basedOn w:val="Normal"/>
    <w:link w:val="FooterChar"/>
    <w:uiPriority w:val="99"/>
    <w:unhideWhenUsed/>
    <w:rsid w:val="00327B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7BA3"/>
  </w:style>
  <w:style w:type="character" w:styleId="PageNumber">
    <w:name w:val="page number"/>
    <w:basedOn w:val="DefaultParagraphFont"/>
    <w:uiPriority w:val="99"/>
    <w:semiHidden/>
    <w:unhideWhenUsed/>
    <w:rsid w:val="00327BA3"/>
  </w:style>
  <w:style w:type="paragraph" w:styleId="FootnoteText">
    <w:name w:val="footnote text"/>
    <w:basedOn w:val="Normal"/>
    <w:link w:val="FootnoteTextChar"/>
    <w:uiPriority w:val="99"/>
    <w:unhideWhenUsed/>
    <w:rsid w:val="00CA0BC0"/>
    <w:pPr>
      <w:spacing w:after="0" w:line="240" w:lineRule="auto"/>
    </w:pPr>
    <w:rPr>
      <w:sz w:val="24"/>
      <w:szCs w:val="24"/>
    </w:rPr>
  </w:style>
  <w:style w:type="character" w:customStyle="1" w:styleId="FootnoteTextChar">
    <w:name w:val="Footnote Text Char"/>
    <w:basedOn w:val="DefaultParagraphFont"/>
    <w:link w:val="FootnoteText"/>
    <w:uiPriority w:val="99"/>
    <w:rsid w:val="00CA0BC0"/>
    <w:rPr>
      <w:sz w:val="24"/>
      <w:szCs w:val="24"/>
    </w:rPr>
  </w:style>
  <w:style w:type="character" w:styleId="FootnoteReference">
    <w:name w:val="footnote reference"/>
    <w:basedOn w:val="DefaultParagraphFont"/>
    <w:uiPriority w:val="99"/>
    <w:unhideWhenUsed/>
    <w:rsid w:val="00CA0BC0"/>
    <w:rPr>
      <w:vertAlign w:val="superscript"/>
    </w:rPr>
  </w:style>
  <w:style w:type="paragraph" w:customStyle="1" w:styleId="m-2113901736350809408gmail-msolistparagraph">
    <w:name w:val="m_-2113901736350809408gmail-msolistparagraph"/>
    <w:basedOn w:val="Normal"/>
    <w:rsid w:val="00F35332"/>
    <w:pPr>
      <w:spacing w:before="100" w:beforeAutospacing="1" w:after="100" w:afterAutospacing="1" w:line="240" w:lineRule="auto"/>
    </w:pPr>
    <w:rPr>
      <w:rFonts w:ascii="Times" w:eastAsia="Cambria"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9238</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Martino</dc:creator>
  <cp:keywords/>
  <dc:description/>
  <cp:lastModifiedBy>Lisa Thurau-Gray</cp:lastModifiedBy>
  <cp:revision>3</cp:revision>
  <cp:lastPrinted>2017-08-16T20:51:00Z</cp:lastPrinted>
  <dcterms:created xsi:type="dcterms:W3CDTF">2017-08-22T20:50:00Z</dcterms:created>
  <dcterms:modified xsi:type="dcterms:W3CDTF">2017-08-22T20:51:00Z</dcterms:modified>
</cp:coreProperties>
</file>