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38B" w:rsidRPr="00ED053C" w:rsidRDefault="00FE31B4" w:rsidP="00ED053C">
      <w:pPr>
        <w:spacing w:after="240" w:line="240" w:lineRule="auto"/>
        <w:jc w:val="center"/>
        <w:rPr>
          <w:rFonts w:ascii="Times New Roman" w:hAnsi="Times New Roman" w:cs="Times New Roman"/>
          <w:b/>
          <w:sz w:val="32"/>
          <w:szCs w:val="28"/>
        </w:rPr>
      </w:pPr>
      <w:r>
        <w:rPr>
          <w:rFonts w:ascii="Times New Roman" w:hAnsi="Times New Roman" w:cs="Times New Roman"/>
          <w:b/>
          <w:sz w:val="32"/>
          <w:szCs w:val="28"/>
        </w:rPr>
        <w:t>XXXX</w:t>
      </w:r>
      <w:r w:rsidR="007A3B72">
        <w:rPr>
          <w:rFonts w:ascii="Times New Roman" w:hAnsi="Times New Roman" w:cs="Times New Roman"/>
          <w:b/>
          <w:sz w:val="32"/>
          <w:szCs w:val="28"/>
        </w:rPr>
        <w:t xml:space="preserve"> Police </w:t>
      </w:r>
      <w:r w:rsidR="001D208B">
        <w:rPr>
          <w:rFonts w:ascii="Times New Roman" w:hAnsi="Times New Roman" w:cs="Times New Roman"/>
          <w:b/>
          <w:sz w:val="32"/>
          <w:szCs w:val="28"/>
        </w:rPr>
        <w:t>Department</w:t>
      </w:r>
      <w:r w:rsidR="00727C15">
        <w:rPr>
          <w:rFonts w:ascii="Times New Roman" w:hAnsi="Times New Roman" w:cs="Times New Roman"/>
          <w:b/>
          <w:sz w:val="32"/>
          <w:szCs w:val="28"/>
        </w:rPr>
        <w:t xml:space="preserve"> Policy &amp; Procedures</w:t>
      </w:r>
      <w:r w:rsidR="00ED053C" w:rsidRPr="00ED053C">
        <w:rPr>
          <w:rFonts w:ascii="Times New Roman" w:hAnsi="Times New Roman" w:cs="Times New Roman"/>
          <w:b/>
          <w:sz w:val="32"/>
          <w:szCs w:val="28"/>
        </w:rPr>
        <w:t xml:space="preserve">:  </w:t>
      </w:r>
      <w:r w:rsidR="00727C15">
        <w:rPr>
          <w:rFonts w:ascii="Times New Roman" w:hAnsi="Times New Roman" w:cs="Times New Roman"/>
          <w:b/>
          <w:sz w:val="32"/>
          <w:szCs w:val="28"/>
        </w:rPr>
        <w:t>001</w:t>
      </w:r>
      <w:r w:rsidR="00ED053C">
        <w:rPr>
          <w:rFonts w:ascii="Times New Roman" w:hAnsi="Times New Roman" w:cs="Times New Roman"/>
          <w:b/>
          <w:sz w:val="32"/>
          <w:szCs w:val="28"/>
        </w:rPr>
        <w:br/>
      </w:r>
      <w:r w:rsidR="00ED053C" w:rsidRPr="00ED053C">
        <w:rPr>
          <w:rFonts w:ascii="Times New Roman" w:hAnsi="Times New Roman" w:cs="Times New Roman"/>
          <w:b/>
          <w:sz w:val="32"/>
          <w:szCs w:val="28"/>
        </w:rPr>
        <w:t>YOUTH INTERACTIONS OVERVIEW</w:t>
      </w:r>
    </w:p>
    <w:p w:rsidR="007A3B72" w:rsidRPr="00CB4828" w:rsidRDefault="00AE0B78" w:rsidP="007A3B72">
      <w:pPr>
        <w:spacing w:after="240" w:line="240" w:lineRule="auto"/>
        <w:rPr>
          <w:rFonts w:ascii="Times New Roman" w:hAnsi="Times New Roman" w:cs="Times New Roman"/>
          <w:sz w:val="24"/>
          <w:szCs w:val="24"/>
        </w:rPr>
      </w:pPr>
      <w:r w:rsidRPr="007A3B72">
        <w:rPr>
          <w:rFonts w:ascii="Times New Roman" w:hAnsi="Times New Roman" w:cs="Times New Roman"/>
          <w:b/>
          <w:sz w:val="24"/>
          <w:szCs w:val="24"/>
        </w:rPr>
        <w:t>PURPOSE:</w:t>
      </w:r>
      <w:r w:rsidRPr="007A3B72">
        <w:rPr>
          <w:rFonts w:ascii="Times New Roman" w:hAnsi="Times New Roman" w:cs="Times New Roman"/>
          <w:b/>
          <w:sz w:val="24"/>
          <w:szCs w:val="28"/>
        </w:rPr>
        <w:t xml:space="preserve">  </w:t>
      </w:r>
      <w:r w:rsidRPr="00CB4828">
        <w:rPr>
          <w:rFonts w:ascii="Times New Roman" w:hAnsi="Times New Roman" w:cs="Times New Roman"/>
          <w:sz w:val="24"/>
          <w:szCs w:val="24"/>
        </w:rPr>
        <w:t xml:space="preserve">These policies provide </w:t>
      </w:r>
      <w:r w:rsidR="00FE31B4">
        <w:rPr>
          <w:rFonts w:ascii="Times New Roman" w:hAnsi="Times New Roman" w:cs="Times New Roman"/>
          <w:sz w:val="24"/>
          <w:szCs w:val="24"/>
        </w:rPr>
        <w:t>XXXX</w:t>
      </w:r>
      <w:r w:rsidRPr="00CB4828">
        <w:rPr>
          <w:rFonts w:ascii="Times New Roman" w:hAnsi="Times New Roman" w:cs="Times New Roman"/>
          <w:sz w:val="24"/>
          <w:szCs w:val="24"/>
        </w:rPr>
        <w:t xml:space="preserve"> Police </w:t>
      </w:r>
      <w:r w:rsidR="001D208B">
        <w:rPr>
          <w:rFonts w:ascii="Times New Roman" w:hAnsi="Times New Roman" w:cs="Times New Roman"/>
          <w:sz w:val="24"/>
          <w:szCs w:val="24"/>
        </w:rPr>
        <w:t>Department (</w:t>
      </w:r>
      <w:r w:rsidR="00FE31B4">
        <w:rPr>
          <w:rFonts w:ascii="Times New Roman" w:hAnsi="Times New Roman" w:cs="Times New Roman"/>
          <w:sz w:val="24"/>
          <w:szCs w:val="24"/>
        </w:rPr>
        <w:t>X.P.D.</w:t>
      </w:r>
      <w:r w:rsidR="001D208B">
        <w:rPr>
          <w:rFonts w:ascii="Times New Roman" w:hAnsi="Times New Roman" w:cs="Times New Roman"/>
          <w:sz w:val="24"/>
          <w:szCs w:val="24"/>
        </w:rPr>
        <w:t>) O</w:t>
      </w:r>
      <w:r w:rsidRPr="00CB4828">
        <w:rPr>
          <w:rFonts w:ascii="Times New Roman" w:hAnsi="Times New Roman" w:cs="Times New Roman"/>
          <w:sz w:val="24"/>
          <w:szCs w:val="24"/>
        </w:rPr>
        <w:t>fficers with guidance and procedures for interactions with youth that promote compliance with the law, socialize youth to their legal rights and obligations, and build positiv</w:t>
      </w:r>
      <w:r w:rsidR="0079593A" w:rsidRPr="00CB4828">
        <w:rPr>
          <w:rFonts w:ascii="Times New Roman" w:hAnsi="Times New Roman" w:cs="Times New Roman"/>
          <w:sz w:val="24"/>
          <w:szCs w:val="24"/>
        </w:rPr>
        <w:t>e relationships.  The policies and procedures</w:t>
      </w:r>
      <w:r w:rsidRPr="00CB4828">
        <w:rPr>
          <w:rFonts w:ascii="Times New Roman" w:hAnsi="Times New Roman" w:cs="Times New Roman"/>
          <w:sz w:val="24"/>
          <w:szCs w:val="24"/>
        </w:rPr>
        <w:t xml:space="preserve"> contained herein </w:t>
      </w:r>
      <w:r w:rsidR="00ED053C" w:rsidRPr="00CB4828">
        <w:rPr>
          <w:rFonts w:ascii="Times New Roman" w:hAnsi="Times New Roman" w:cs="Times New Roman"/>
          <w:sz w:val="24"/>
          <w:szCs w:val="24"/>
        </w:rPr>
        <w:t xml:space="preserve">and in General Orders 002, 003, </w:t>
      </w:r>
      <w:r w:rsidR="007A3B72" w:rsidRPr="00CB4828">
        <w:rPr>
          <w:rFonts w:ascii="Times New Roman" w:hAnsi="Times New Roman" w:cs="Times New Roman"/>
          <w:sz w:val="24"/>
          <w:szCs w:val="24"/>
        </w:rPr>
        <w:t>004 and 005</w:t>
      </w:r>
      <w:r w:rsidR="0064438B" w:rsidRPr="00CB4828">
        <w:rPr>
          <w:rFonts w:ascii="Times New Roman" w:hAnsi="Times New Roman" w:cs="Times New Roman"/>
          <w:sz w:val="24"/>
          <w:szCs w:val="24"/>
        </w:rPr>
        <w:t xml:space="preserve"> </w:t>
      </w:r>
      <w:r w:rsidR="0079593A" w:rsidRPr="00CB4828">
        <w:rPr>
          <w:rFonts w:ascii="Times New Roman" w:hAnsi="Times New Roman" w:cs="Times New Roman"/>
          <w:sz w:val="24"/>
          <w:szCs w:val="24"/>
        </w:rPr>
        <w:t xml:space="preserve">reflect </w:t>
      </w:r>
      <w:r w:rsidR="00FE31B4">
        <w:rPr>
          <w:rFonts w:ascii="Times New Roman" w:hAnsi="Times New Roman" w:cs="Times New Roman"/>
          <w:sz w:val="24"/>
          <w:szCs w:val="24"/>
        </w:rPr>
        <w:t>XXXX</w:t>
      </w:r>
      <w:r w:rsidR="001D208B">
        <w:rPr>
          <w:rFonts w:ascii="Times New Roman" w:hAnsi="Times New Roman" w:cs="Times New Roman"/>
          <w:sz w:val="24"/>
          <w:szCs w:val="24"/>
        </w:rPr>
        <w:t xml:space="preserve"> Police </w:t>
      </w:r>
      <w:r w:rsidR="0079593A" w:rsidRPr="00CB4828">
        <w:rPr>
          <w:rFonts w:ascii="Times New Roman" w:hAnsi="Times New Roman" w:cs="Times New Roman"/>
          <w:sz w:val="24"/>
          <w:szCs w:val="24"/>
        </w:rPr>
        <w:t xml:space="preserve">Department’s commitment to </w:t>
      </w:r>
      <w:r w:rsidRPr="00CB4828">
        <w:rPr>
          <w:rFonts w:ascii="Times New Roman" w:hAnsi="Times New Roman" w:cs="Times New Roman"/>
          <w:sz w:val="24"/>
          <w:szCs w:val="24"/>
        </w:rPr>
        <w:t>equip officer</w:t>
      </w:r>
      <w:r w:rsidR="00ED053C" w:rsidRPr="00CB4828">
        <w:rPr>
          <w:rFonts w:ascii="Times New Roman" w:hAnsi="Times New Roman" w:cs="Times New Roman"/>
          <w:sz w:val="24"/>
          <w:szCs w:val="24"/>
        </w:rPr>
        <w:t>s with developmentally-appropriate, trauma-informed</w:t>
      </w:r>
      <w:r w:rsidRPr="00CB4828">
        <w:rPr>
          <w:rFonts w:ascii="Times New Roman" w:hAnsi="Times New Roman" w:cs="Times New Roman"/>
          <w:sz w:val="24"/>
          <w:szCs w:val="24"/>
        </w:rPr>
        <w:t xml:space="preserve"> strategies for </w:t>
      </w:r>
      <w:r w:rsidR="007A3B72" w:rsidRPr="00CB4828">
        <w:rPr>
          <w:rFonts w:ascii="Times New Roman" w:hAnsi="Times New Roman" w:cs="Times New Roman"/>
          <w:sz w:val="24"/>
          <w:szCs w:val="24"/>
        </w:rPr>
        <w:t>equitable responses to youth</w:t>
      </w:r>
      <w:r w:rsidR="0079593A" w:rsidRPr="00CB4828">
        <w:rPr>
          <w:rFonts w:ascii="Times New Roman" w:hAnsi="Times New Roman" w:cs="Times New Roman"/>
          <w:sz w:val="24"/>
          <w:szCs w:val="24"/>
        </w:rPr>
        <w:t>.  This also incl</w:t>
      </w:r>
      <w:r w:rsidR="001D208B">
        <w:rPr>
          <w:rFonts w:ascii="Times New Roman" w:hAnsi="Times New Roman" w:cs="Times New Roman"/>
          <w:sz w:val="24"/>
          <w:szCs w:val="24"/>
        </w:rPr>
        <w:t xml:space="preserve">udes youth focused </w:t>
      </w:r>
      <w:proofErr w:type="gramStart"/>
      <w:r w:rsidR="001D208B">
        <w:rPr>
          <w:rFonts w:ascii="Times New Roman" w:hAnsi="Times New Roman" w:cs="Times New Roman"/>
          <w:sz w:val="24"/>
          <w:szCs w:val="24"/>
        </w:rPr>
        <w:t xml:space="preserve">programming </w:t>
      </w:r>
      <w:r w:rsidR="0079593A" w:rsidRPr="00CB4828">
        <w:rPr>
          <w:rFonts w:ascii="Times New Roman" w:hAnsi="Times New Roman" w:cs="Times New Roman"/>
          <w:sz w:val="24"/>
          <w:szCs w:val="24"/>
        </w:rPr>
        <w:t xml:space="preserve"> and</w:t>
      </w:r>
      <w:proofErr w:type="gramEnd"/>
      <w:r w:rsidR="0079593A" w:rsidRPr="00CB4828">
        <w:rPr>
          <w:rFonts w:ascii="Times New Roman" w:hAnsi="Times New Roman" w:cs="Times New Roman"/>
          <w:sz w:val="24"/>
          <w:szCs w:val="24"/>
        </w:rPr>
        <w:t xml:space="preserve"> outreach efforts that are consistent with U.S. Supreme Court rulings and research demonstrating that using adult approaches with youth is often ineffective and counterproductive.</w:t>
      </w:r>
    </w:p>
    <w:p w:rsidR="00AE0B78" w:rsidRPr="00CB4828" w:rsidRDefault="00ED053C" w:rsidP="007A3B72">
      <w:pPr>
        <w:spacing w:after="240" w:line="240" w:lineRule="auto"/>
        <w:rPr>
          <w:rFonts w:ascii="Times New Roman" w:hAnsi="Times New Roman" w:cs="Times New Roman"/>
          <w:sz w:val="24"/>
          <w:szCs w:val="24"/>
        </w:rPr>
      </w:pPr>
      <w:r w:rsidRPr="00CB4828">
        <w:rPr>
          <w:rFonts w:ascii="Times New Roman" w:hAnsi="Times New Roman" w:cs="Times New Roman"/>
          <w:sz w:val="24"/>
          <w:szCs w:val="24"/>
        </w:rPr>
        <w:t>These strategies aim to</w:t>
      </w:r>
      <w:r w:rsidR="00AE0B78" w:rsidRPr="00CB4828">
        <w:rPr>
          <w:rFonts w:ascii="Times New Roman" w:hAnsi="Times New Roman" w:cs="Times New Roman"/>
          <w:sz w:val="24"/>
          <w:szCs w:val="24"/>
        </w:rPr>
        <w:t xml:space="preserve"> simultaneously enhance public safety and </w:t>
      </w:r>
      <w:r w:rsidRPr="00CB4828">
        <w:rPr>
          <w:rFonts w:ascii="Times New Roman" w:hAnsi="Times New Roman" w:cs="Times New Roman"/>
          <w:sz w:val="24"/>
          <w:szCs w:val="24"/>
        </w:rPr>
        <w:t>hold</w:t>
      </w:r>
      <w:r w:rsidR="00AE0B78" w:rsidRPr="00CB4828">
        <w:rPr>
          <w:rFonts w:ascii="Times New Roman" w:hAnsi="Times New Roman" w:cs="Times New Roman"/>
          <w:sz w:val="24"/>
          <w:szCs w:val="24"/>
        </w:rPr>
        <w:t xml:space="preserve"> youth accountable to laws</w:t>
      </w:r>
      <w:r w:rsidR="007A3B72" w:rsidRPr="00CB4828">
        <w:rPr>
          <w:rFonts w:ascii="Times New Roman" w:hAnsi="Times New Roman" w:cs="Times New Roman"/>
          <w:sz w:val="24"/>
          <w:szCs w:val="24"/>
        </w:rPr>
        <w:t xml:space="preserve"> while using arrest as a last resort</w:t>
      </w:r>
      <w:r w:rsidR="00AE0B78" w:rsidRPr="00CB4828">
        <w:rPr>
          <w:rFonts w:ascii="Times New Roman" w:hAnsi="Times New Roman" w:cs="Times New Roman"/>
          <w:sz w:val="24"/>
          <w:szCs w:val="24"/>
        </w:rPr>
        <w:t xml:space="preserve">. This guidance is based upon the premise that </w:t>
      </w:r>
      <w:r w:rsidR="0064438B" w:rsidRPr="00CB4828">
        <w:rPr>
          <w:rFonts w:ascii="Times New Roman" w:hAnsi="Times New Roman" w:cs="Times New Roman"/>
          <w:sz w:val="24"/>
          <w:szCs w:val="24"/>
        </w:rPr>
        <w:t xml:space="preserve">successful interactions </w:t>
      </w:r>
      <w:r w:rsidR="00AE0B78" w:rsidRPr="00CB4828">
        <w:rPr>
          <w:rFonts w:ascii="Times New Roman" w:hAnsi="Times New Roman" w:cs="Times New Roman"/>
          <w:sz w:val="24"/>
          <w:szCs w:val="24"/>
        </w:rPr>
        <w:t>with youth requires special skills</w:t>
      </w:r>
      <w:r w:rsidR="0064438B" w:rsidRPr="00CB4828">
        <w:rPr>
          <w:rFonts w:ascii="Times New Roman" w:hAnsi="Times New Roman" w:cs="Times New Roman"/>
          <w:sz w:val="24"/>
          <w:szCs w:val="24"/>
        </w:rPr>
        <w:t xml:space="preserve"> and</w:t>
      </w:r>
      <w:r w:rsidR="00AE0B78" w:rsidRPr="00CB4828">
        <w:rPr>
          <w:rFonts w:ascii="Times New Roman" w:hAnsi="Times New Roman" w:cs="Times New Roman"/>
          <w:sz w:val="24"/>
          <w:szCs w:val="24"/>
        </w:rPr>
        <w:t xml:space="preserve"> knowledge, and </w:t>
      </w:r>
      <w:r w:rsidR="0064438B" w:rsidRPr="00CB4828">
        <w:rPr>
          <w:rFonts w:ascii="Times New Roman" w:hAnsi="Times New Roman" w:cs="Times New Roman"/>
          <w:sz w:val="24"/>
          <w:szCs w:val="24"/>
        </w:rPr>
        <w:t xml:space="preserve">the </w:t>
      </w:r>
      <w:r w:rsidR="00981F74" w:rsidRPr="00CB4828">
        <w:rPr>
          <w:rFonts w:ascii="Times New Roman" w:hAnsi="Times New Roman" w:cs="Times New Roman"/>
          <w:sz w:val="24"/>
          <w:szCs w:val="24"/>
        </w:rPr>
        <w:t>implementation</w:t>
      </w:r>
      <w:r w:rsidR="0064438B" w:rsidRPr="00CB4828">
        <w:rPr>
          <w:rFonts w:ascii="Times New Roman" w:hAnsi="Times New Roman" w:cs="Times New Roman"/>
          <w:sz w:val="24"/>
          <w:szCs w:val="24"/>
        </w:rPr>
        <w:t xml:space="preserve"> of different </w:t>
      </w:r>
      <w:r w:rsidR="00981F74" w:rsidRPr="00CB4828">
        <w:rPr>
          <w:rFonts w:ascii="Times New Roman" w:hAnsi="Times New Roman" w:cs="Times New Roman"/>
          <w:sz w:val="24"/>
          <w:szCs w:val="24"/>
        </w:rPr>
        <w:t>techniques</w:t>
      </w:r>
      <w:r w:rsidR="0064438B" w:rsidRPr="00CB4828">
        <w:rPr>
          <w:rFonts w:ascii="Times New Roman" w:hAnsi="Times New Roman" w:cs="Times New Roman"/>
          <w:sz w:val="24"/>
          <w:szCs w:val="24"/>
        </w:rPr>
        <w:t xml:space="preserve"> than would be utilized with an adult</w:t>
      </w:r>
      <w:r w:rsidR="00981F74" w:rsidRPr="00CB4828">
        <w:rPr>
          <w:rFonts w:ascii="Times New Roman" w:hAnsi="Times New Roman" w:cs="Times New Roman"/>
          <w:sz w:val="24"/>
          <w:szCs w:val="24"/>
        </w:rPr>
        <w:t xml:space="preserve"> under similar circumstances</w:t>
      </w:r>
      <w:r w:rsidR="00AE0B78" w:rsidRPr="00CB4828">
        <w:rPr>
          <w:rFonts w:ascii="Times New Roman" w:hAnsi="Times New Roman" w:cs="Times New Roman"/>
          <w:sz w:val="24"/>
          <w:szCs w:val="24"/>
        </w:rPr>
        <w:t xml:space="preserve">, and that it is therefore incumbent upon law enforcement to understand the unique nature of adolescence. </w:t>
      </w:r>
      <w:r w:rsidR="007A3B72" w:rsidRPr="00CB4828">
        <w:rPr>
          <w:rFonts w:ascii="Times New Roman" w:hAnsi="Times New Roman" w:cs="Times New Roman"/>
          <w:sz w:val="24"/>
          <w:szCs w:val="24"/>
        </w:rPr>
        <w:t xml:space="preserve"> </w:t>
      </w:r>
    </w:p>
    <w:p w:rsidR="0079593A" w:rsidRPr="00CB4828" w:rsidRDefault="00FE31B4" w:rsidP="00AE0B78">
      <w:pPr>
        <w:spacing w:after="240" w:line="240" w:lineRule="auto"/>
        <w:rPr>
          <w:rFonts w:ascii="Times New Roman" w:hAnsi="Times New Roman" w:cs="Times New Roman"/>
          <w:sz w:val="24"/>
          <w:szCs w:val="24"/>
        </w:rPr>
      </w:pPr>
      <w:r>
        <w:rPr>
          <w:rFonts w:ascii="Times New Roman" w:hAnsi="Times New Roman" w:cs="Times New Roman"/>
          <w:sz w:val="24"/>
          <w:szCs w:val="24"/>
        </w:rPr>
        <w:t>XXXX</w:t>
      </w:r>
      <w:r w:rsidR="001D208B">
        <w:rPr>
          <w:rFonts w:ascii="Times New Roman" w:hAnsi="Times New Roman" w:cs="Times New Roman"/>
          <w:sz w:val="24"/>
          <w:szCs w:val="24"/>
        </w:rPr>
        <w:t xml:space="preserve"> Police </w:t>
      </w:r>
      <w:r w:rsidR="00AE0B78" w:rsidRPr="00CB4828">
        <w:rPr>
          <w:rFonts w:ascii="Times New Roman" w:hAnsi="Times New Roman" w:cs="Times New Roman"/>
          <w:sz w:val="24"/>
          <w:szCs w:val="24"/>
        </w:rPr>
        <w:t>Officers have a</w:t>
      </w:r>
      <w:r w:rsidR="00981F74" w:rsidRPr="00CB4828">
        <w:rPr>
          <w:rFonts w:ascii="Times New Roman" w:hAnsi="Times New Roman" w:cs="Times New Roman"/>
          <w:sz w:val="24"/>
          <w:szCs w:val="24"/>
        </w:rPr>
        <w:t>n</w:t>
      </w:r>
      <w:r w:rsidR="00AE0B78" w:rsidRPr="00CB4828">
        <w:rPr>
          <w:rFonts w:ascii="Times New Roman" w:hAnsi="Times New Roman" w:cs="Times New Roman"/>
          <w:sz w:val="24"/>
          <w:szCs w:val="24"/>
        </w:rPr>
        <w:t xml:space="preserve"> </w:t>
      </w:r>
      <w:r w:rsidR="00981F74" w:rsidRPr="00CB4828">
        <w:rPr>
          <w:rFonts w:ascii="Times New Roman" w:hAnsi="Times New Roman" w:cs="Times New Roman"/>
          <w:sz w:val="24"/>
          <w:szCs w:val="24"/>
        </w:rPr>
        <w:t>exceptional</w:t>
      </w:r>
      <w:r w:rsidR="00AE0B78" w:rsidRPr="00CB4828">
        <w:rPr>
          <w:rFonts w:ascii="Times New Roman" w:hAnsi="Times New Roman" w:cs="Times New Roman"/>
          <w:sz w:val="24"/>
          <w:szCs w:val="24"/>
        </w:rPr>
        <w:t xml:space="preserve"> </w:t>
      </w:r>
      <w:r w:rsidR="00981F74" w:rsidRPr="00CB4828">
        <w:rPr>
          <w:rFonts w:ascii="Times New Roman" w:hAnsi="Times New Roman" w:cs="Times New Roman"/>
          <w:sz w:val="24"/>
          <w:szCs w:val="24"/>
        </w:rPr>
        <w:t xml:space="preserve">and important </w:t>
      </w:r>
      <w:r w:rsidR="00AE0B78" w:rsidRPr="00CB4828">
        <w:rPr>
          <w:rFonts w:ascii="Times New Roman" w:hAnsi="Times New Roman" w:cs="Times New Roman"/>
          <w:sz w:val="24"/>
          <w:szCs w:val="24"/>
        </w:rPr>
        <w:t xml:space="preserve">role in the juvenile justice system.  As the primary referral source for court matters, decisions made by police </w:t>
      </w:r>
      <w:r w:rsidR="00981F74" w:rsidRPr="00CB4828">
        <w:rPr>
          <w:rFonts w:ascii="Times New Roman" w:hAnsi="Times New Roman" w:cs="Times New Roman"/>
          <w:sz w:val="24"/>
          <w:szCs w:val="24"/>
        </w:rPr>
        <w:t xml:space="preserve">officers </w:t>
      </w:r>
      <w:r w:rsidR="00AE0B78" w:rsidRPr="00CB4828">
        <w:rPr>
          <w:rFonts w:ascii="Times New Roman" w:hAnsi="Times New Roman" w:cs="Times New Roman"/>
          <w:sz w:val="24"/>
          <w:szCs w:val="24"/>
        </w:rPr>
        <w:t>at the initial point of contact have long-lasting, and potentially detrimental, impact on the lives of youth.  This is especially true for youth in minority and other traditionally underserved communities, who have historically experienced disproportionately high arrest and detention rates.  Youth with mental health needs, substance abuse problems, developmental and</w:t>
      </w:r>
      <w:r w:rsidR="00981F74" w:rsidRPr="00CB4828">
        <w:rPr>
          <w:rFonts w:ascii="Times New Roman" w:hAnsi="Times New Roman" w:cs="Times New Roman"/>
          <w:sz w:val="24"/>
          <w:szCs w:val="24"/>
        </w:rPr>
        <w:t>/or</w:t>
      </w:r>
      <w:r w:rsidR="00AE0B78" w:rsidRPr="00CB4828">
        <w:rPr>
          <w:rFonts w:ascii="Times New Roman" w:hAnsi="Times New Roman" w:cs="Times New Roman"/>
          <w:sz w:val="24"/>
          <w:szCs w:val="24"/>
        </w:rPr>
        <w:t xml:space="preserve"> other disabilities, and trauma histories also have higher rates of contact with police</w:t>
      </w:r>
      <w:r w:rsidR="00981F74" w:rsidRPr="00CB4828">
        <w:rPr>
          <w:rFonts w:ascii="Times New Roman" w:hAnsi="Times New Roman" w:cs="Times New Roman"/>
          <w:sz w:val="24"/>
          <w:szCs w:val="24"/>
        </w:rPr>
        <w:t xml:space="preserve"> are also vulnerable to potentially negative outcomes</w:t>
      </w:r>
      <w:r w:rsidR="00AE0B78" w:rsidRPr="00CB4828">
        <w:rPr>
          <w:rFonts w:ascii="Times New Roman" w:hAnsi="Times New Roman" w:cs="Times New Roman"/>
          <w:sz w:val="24"/>
          <w:szCs w:val="24"/>
        </w:rPr>
        <w:t>.</w:t>
      </w:r>
    </w:p>
    <w:p w:rsidR="00AE0B78" w:rsidRPr="00CB4828" w:rsidRDefault="00ED053C" w:rsidP="007A3B72">
      <w:pPr>
        <w:rPr>
          <w:rFonts w:ascii="Cambria" w:hAnsi="Cambria"/>
          <w:sz w:val="24"/>
        </w:rPr>
      </w:pPr>
      <w:r w:rsidRPr="00CB4828">
        <w:rPr>
          <w:rFonts w:ascii="Cambria" w:hAnsi="Cambria"/>
          <w:sz w:val="24"/>
        </w:rPr>
        <w:t xml:space="preserve">This General Order and the four related General Orders </w:t>
      </w:r>
      <w:r w:rsidR="001D208B">
        <w:rPr>
          <w:rFonts w:ascii="Cambria" w:hAnsi="Cambria"/>
          <w:sz w:val="24"/>
        </w:rPr>
        <w:t xml:space="preserve">provide </w:t>
      </w:r>
      <w:r w:rsidR="00FE31B4">
        <w:rPr>
          <w:rFonts w:ascii="Cambria" w:hAnsi="Cambria"/>
          <w:sz w:val="24"/>
        </w:rPr>
        <w:t>X.P.D.</w:t>
      </w:r>
      <w:r w:rsidR="001D208B">
        <w:rPr>
          <w:rFonts w:ascii="Cambria" w:hAnsi="Cambria"/>
          <w:sz w:val="24"/>
        </w:rPr>
        <w:t xml:space="preserve"> </w:t>
      </w:r>
      <w:r w:rsidRPr="00CB4828">
        <w:rPr>
          <w:rFonts w:ascii="Cambria" w:hAnsi="Cambria"/>
          <w:sz w:val="24"/>
        </w:rPr>
        <w:t xml:space="preserve">Officers with </w:t>
      </w:r>
      <w:r w:rsidR="007A3B72" w:rsidRPr="00CB4828">
        <w:rPr>
          <w:rFonts w:ascii="Cambria" w:hAnsi="Cambria"/>
          <w:sz w:val="24"/>
        </w:rPr>
        <w:t>policies to guide</w:t>
      </w:r>
      <w:r w:rsidRPr="00CB4828">
        <w:rPr>
          <w:rFonts w:ascii="Cambria" w:hAnsi="Cambria"/>
          <w:sz w:val="24"/>
        </w:rPr>
        <w:t xml:space="preserve"> guidance necessary to accomplish this mission in a professional manner.  </w:t>
      </w:r>
    </w:p>
    <w:p w:rsidR="00AE0B78" w:rsidRPr="00CB4828" w:rsidRDefault="007A3B72" w:rsidP="00AE0B78">
      <w:pPr>
        <w:spacing w:after="240" w:line="240" w:lineRule="auto"/>
        <w:rPr>
          <w:rFonts w:ascii="Times New Roman" w:hAnsi="Times New Roman" w:cs="Times New Roman"/>
          <w:sz w:val="24"/>
          <w:szCs w:val="24"/>
        </w:rPr>
      </w:pPr>
      <w:r w:rsidRPr="00CB4828">
        <w:rPr>
          <w:rFonts w:ascii="Times New Roman" w:hAnsi="Times New Roman" w:cs="Times New Roman"/>
          <w:sz w:val="24"/>
          <w:szCs w:val="24"/>
        </w:rPr>
        <w:br/>
      </w:r>
      <w:r w:rsidR="00AE0B78" w:rsidRPr="00CB4828">
        <w:rPr>
          <w:rFonts w:ascii="Times New Roman" w:hAnsi="Times New Roman" w:cs="Times New Roman"/>
          <w:b/>
          <w:sz w:val="24"/>
          <w:szCs w:val="24"/>
        </w:rPr>
        <w:t>UNIQUE FEATURES OF YOUTH:</w:t>
      </w:r>
      <w:r w:rsidR="00AE0B78" w:rsidRPr="00CB4828">
        <w:rPr>
          <w:rFonts w:ascii="Times New Roman" w:hAnsi="Times New Roman" w:cs="Times New Roman"/>
          <w:b/>
          <w:sz w:val="24"/>
          <w:szCs w:val="24"/>
        </w:rPr>
        <w:br/>
      </w:r>
      <w:r w:rsidR="00AE0B78" w:rsidRPr="00CB4828">
        <w:rPr>
          <w:rFonts w:ascii="Times New Roman" w:hAnsi="Times New Roman" w:cs="Times New Roman"/>
          <w:sz w:val="24"/>
          <w:szCs w:val="24"/>
        </w:rPr>
        <w:t xml:space="preserve">For purposes of this </w:t>
      </w:r>
      <w:r w:rsidR="00981F74" w:rsidRPr="00CB4828">
        <w:rPr>
          <w:rFonts w:ascii="Times New Roman" w:hAnsi="Times New Roman" w:cs="Times New Roman"/>
          <w:sz w:val="24"/>
          <w:szCs w:val="24"/>
        </w:rPr>
        <w:t xml:space="preserve">and the </w:t>
      </w:r>
      <w:r w:rsidR="001D208B">
        <w:rPr>
          <w:rFonts w:ascii="Times New Roman" w:hAnsi="Times New Roman" w:cs="Times New Roman"/>
          <w:sz w:val="24"/>
          <w:szCs w:val="24"/>
        </w:rPr>
        <w:t>Policies</w:t>
      </w:r>
      <w:r w:rsidR="0079593A" w:rsidRPr="00CB4828">
        <w:rPr>
          <w:rFonts w:ascii="Times New Roman" w:hAnsi="Times New Roman" w:cs="Times New Roman"/>
          <w:sz w:val="24"/>
          <w:szCs w:val="24"/>
        </w:rPr>
        <w:t xml:space="preserve"> related to youth</w:t>
      </w:r>
      <w:r w:rsidR="00981F74" w:rsidRPr="00CB4828">
        <w:rPr>
          <w:rFonts w:ascii="Times New Roman" w:hAnsi="Times New Roman" w:cs="Times New Roman"/>
          <w:sz w:val="24"/>
          <w:szCs w:val="24"/>
        </w:rPr>
        <w:t>, the term</w:t>
      </w:r>
      <w:r w:rsidR="00AE0B78" w:rsidRPr="00CB4828">
        <w:rPr>
          <w:rFonts w:ascii="Times New Roman" w:hAnsi="Times New Roman" w:cs="Times New Roman"/>
          <w:sz w:val="24"/>
          <w:szCs w:val="24"/>
        </w:rPr>
        <w:t xml:space="preserve"> “youth” typically refers to persons between the age of 12 and 18 years of age,</w:t>
      </w:r>
      <w:r w:rsidR="007B4C6F" w:rsidRPr="00CB4828">
        <w:rPr>
          <w:rFonts w:ascii="Times New Roman" w:hAnsi="Times New Roman" w:cs="Times New Roman"/>
          <w:sz w:val="24"/>
          <w:szCs w:val="24"/>
        </w:rPr>
        <w:t xml:space="preserve"> the period generally considered to be adolescence,</w:t>
      </w:r>
      <w:r w:rsidR="00AE0B78" w:rsidRPr="00CB4828">
        <w:rPr>
          <w:rFonts w:ascii="Times New Roman" w:hAnsi="Times New Roman" w:cs="Times New Roman"/>
          <w:sz w:val="24"/>
          <w:szCs w:val="24"/>
        </w:rPr>
        <w:t xml:space="preserve"> even though juvenile court jurisdiction may </w:t>
      </w:r>
      <w:r w:rsidR="001D208B">
        <w:rPr>
          <w:rFonts w:ascii="Times New Roman" w:hAnsi="Times New Roman" w:cs="Times New Roman"/>
          <w:sz w:val="24"/>
          <w:szCs w:val="24"/>
        </w:rPr>
        <w:t>extend for specific reasons</w:t>
      </w:r>
      <w:r w:rsidR="00AE0B78" w:rsidRPr="00CB4828">
        <w:rPr>
          <w:rFonts w:ascii="Times New Roman" w:hAnsi="Times New Roman" w:cs="Times New Roman"/>
          <w:sz w:val="24"/>
          <w:szCs w:val="24"/>
        </w:rPr>
        <w:t xml:space="preserve">.  </w:t>
      </w:r>
      <w:r w:rsidR="007B4C6F" w:rsidRPr="00CB4828">
        <w:rPr>
          <w:rFonts w:ascii="Times New Roman" w:hAnsi="Times New Roman" w:cs="Times New Roman"/>
          <w:sz w:val="24"/>
          <w:szCs w:val="24"/>
        </w:rPr>
        <w:t>In this context,</w:t>
      </w:r>
      <w:r w:rsidR="00AE0B78" w:rsidRPr="00CB4828">
        <w:rPr>
          <w:rFonts w:ascii="Times New Roman" w:hAnsi="Times New Roman" w:cs="Times New Roman"/>
          <w:sz w:val="24"/>
          <w:szCs w:val="24"/>
        </w:rPr>
        <w:t xml:space="preserve"> </w:t>
      </w:r>
      <w:r w:rsidR="00AE0B78" w:rsidRPr="00CB4828">
        <w:rPr>
          <w:rFonts w:ascii="Times New Roman" w:hAnsi="Times New Roman" w:cs="Times New Roman"/>
          <w:i/>
          <w:sz w:val="24"/>
          <w:szCs w:val="24"/>
        </w:rPr>
        <w:t>adolescence</w:t>
      </w:r>
      <w:r w:rsidR="00AE0B78" w:rsidRPr="00CB4828">
        <w:rPr>
          <w:rFonts w:ascii="Times New Roman" w:hAnsi="Times New Roman" w:cs="Times New Roman"/>
          <w:sz w:val="24"/>
          <w:szCs w:val="24"/>
        </w:rPr>
        <w:t xml:space="preserve"> </w:t>
      </w:r>
      <w:r w:rsidR="007B4C6F" w:rsidRPr="00CB4828">
        <w:rPr>
          <w:rFonts w:ascii="Times New Roman" w:hAnsi="Times New Roman" w:cs="Times New Roman"/>
          <w:sz w:val="24"/>
          <w:szCs w:val="24"/>
        </w:rPr>
        <w:t xml:space="preserve">is defined </w:t>
      </w:r>
      <w:r w:rsidR="00AE0B78" w:rsidRPr="00CB4828">
        <w:rPr>
          <w:rFonts w:ascii="Times New Roman" w:hAnsi="Times New Roman" w:cs="Times New Roman"/>
          <w:sz w:val="24"/>
          <w:szCs w:val="24"/>
        </w:rPr>
        <w:t xml:space="preserve">as a:  </w:t>
      </w:r>
      <w:r w:rsidR="00AE0B78" w:rsidRPr="00CB4828" w:rsidDel="00653623">
        <w:rPr>
          <w:rFonts w:ascii="Times New Roman" w:hAnsi="Times New Roman" w:cs="Times New Roman"/>
          <w:sz w:val="24"/>
          <w:szCs w:val="24"/>
        </w:rPr>
        <w:t xml:space="preserve"> </w:t>
      </w:r>
    </w:p>
    <w:p w:rsidR="00AE0B78" w:rsidRPr="00CB4828" w:rsidRDefault="00AE0B78" w:rsidP="007B4C6F">
      <w:pPr>
        <w:ind w:left="720"/>
        <w:rPr>
          <w:rFonts w:ascii="Times New Roman" w:hAnsi="Times New Roman" w:cs="Times New Roman"/>
          <w:sz w:val="24"/>
        </w:rPr>
      </w:pPr>
      <w:r w:rsidRPr="00CB4828">
        <w:rPr>
          <w:rFonts w:ascii="Times New Roman" w:hAnsi="Times New Roman" w:cs="Times New Roman"/>
          <w:sz w:val="24"/>
        </w:rPr>
        <w:t xml:space="preserve">distinct, yet transient, period of development between childhood and adulthood characterized by increased experimentation and risk-taking, a tendency to discount long-term consequences, and heightened sensitivity to peers and other social influences…Experimentation and novelty-seeking behavior, such as alcohol and drug use, unsafe sex, and reckless driving, are thought to serve a number of adaptive functions despite their risks and are reflective of key differences in neurodevelopment between the adolescent and the adult brain, particularly in relation to executive function. Research indicates that for most youth, the period of risky experimentation does not extend beyond adolescence, ceasing as identity becomes settled with maturity. </w:t>
      </w:r>
    </w:p>
    <w:p w:rsidR="007B4C6F" w:rsidRPr="00CB4828" w:rsidRDefault="007B4C6F" w:rsidP="007B4C6F">
      <w:pPr>
        <w:rPr>
          <w:rFonts w:ascii="Times New Roman" w:hAnsi="Times New Roman" w:cs="Times New Roman"/>
          <w:sz w:val="24"/>
        </w:rPr>
      </w:pPr>
      <w:r w:rsidRPr="00CB4828">
        <w:rPr>
          <w:rFonts w:ascii="Times New Roman" w:hAnsi="Times New Roman" w:cs="Times New Roman"/>
          <w:b/>
          <w:sz w:val="24"/>
        </w:rPr>
        <w:lastRenderedPageBreak/>
        <w:t>A significant amount of</w:t>
      </w:r>
      <w:r w:rsidR="001D208B">
        <w:rPr>
          <w:rFonts w:ascii="Times New Roman" w:hAnsi="Times New Roman" w:cs="Times New Roman"/>
          <w:b/>
          <w:sz w:val="24"/>
        </w:rPr>
        <w:t xml:space="preserve"> youth</w:t>
      </w:r>
      <w:r w:rsidR="00AE0B78" w:rsidRPr="00CB4828">
        <w:rPr>
          <w:rFonts w:ascii="Times New Roman" w:hAnsi="Times New Roman" w:cs="Times New Roman"/>
          <w:b/>
          <w:sz w:val="24"/>
        </w:rPr>
        <w:t xml:space="preserve"> activity is an extension of risk-taking that is part of the developmenta</w:t>
      </w:r>
      <w:r w:rsidR="001D208B">
        <w:rPr>
          <w:rFonts w:ascii="Times New Roman" w:hAnsi="Times New Roman" w:cs="Times New Roman"/>
          <w:b/>
          <w:sz w:val="24"/>
        </w:rPr>
        <w:t>l process of identity formation.  Most youth</w:t>
      </w:r>
      <w:r w:rsidR="00AE0B78" w:rsidRPr="00CB4828">
        <w:rPr>
          <w:rFonts w:ascii="Times New Roman" w:hAnsi="Times New Roman" w:cs="Times New Roman"/>
          <w:b/>
          <w:sz w:val="24"/>
        </w:rPr>
        <w:t xml:space="preserve"> mature out of these tendencies. </w:t>
      </w:r>
      <w:r w:rsidR="00AE0B78" w:rsidRPr="00CB4828">
        <w:rPr>
          <w:rFonts w:ascii="Times New Roman" w:hAnsi="Times New Roman" w:cs="Times New Roman"/>
          <w:sz w:val="24"/>
        </w:rPr>
        <w:t>Youths differ from adults and children in three important ways that lead to differences in behavior</w:t>
      </w:r>
      <w:r w:rsidRPr="00CB4828">
        <w:rPr>
          <w:rFonts w:ascii="Times New Roman" w:hAnsi="Times New Roman" w:cs="Times New Roman"/>
          <w:sz w:val="24"/>
        </w:rPr>
        <w:t>:</w:t>
      </w:r>
    </w:p>
    <w:p w:rsidR="007B4C6F" w:rsidRPr="00CB4828" w:rsidRDefault="007B4C6F" w:rsidP="007B4C6F">
      <w:pPr>
        <w:pStyle w:val="ListParagraph"/>
        <w:numPr>
          <w:ilvl w:val="0"/>
          <w:numId w:val="8"/>
        </w:numPr>
        <w:rPr>
          <w:rFonts w:ascii="Times New Roman" w:hAnsi="Times New Roman" w:cs="Times New Roman"/>
          <w:sz w:val="24"/>
        </w:rPr>
      </w:pPr>
      <w:r w:rsidRPr="00CB4828">
        <w:rPr>
          <w:rFonts w:ascii="Times New Roman" w:hAnsi="Times New Roman" w:cs="Times New Roman"/>
          <w:sz w:val="24"/>
        </w:rPr>
        <w:t>Y</w:t>
      </w:r>
      <w:r w:rsidR="0079593A" w:rsidRPr="00CB4828">
        <w:rPr>
          <w:rFonts w:ascii="Times New Roman" w:hAnsi="Times New Roman" w:cs="Times New Roman"/>
          <w:sz w:val="24"/>
        </w:rPr>
        <w:t>outh</w:t>
      </w:r>
      <w:r w:rsidR="00AE0B78" w:rsidRPr="00CB4828">
        <w:rPr>
          <w:rFonts w:ascii="Times New Roman" w:hAnsi="Times New Roman" w:cs="Times New Roman"/>
          <w:sz w:val="24"/>
        </w:rPr>
        <w:t xml:space="preserve"> have less capacity for self-regulation i</w:t>
      </w:r>
      <w:r w:rsidR="0079593A" w:rsidRPr="00CB4828">
        <w:rPr>
          <w:rFonts w:ascii="Times New Roman" w:hAnsi="Times New Roman" w:cs="Times New Roman"/>
          <w:sz w:val="24"/>
        </w:rPr>
        <w:t>n emotionally charged contexts;</w:t>
      </w:r>
      <w:r w:rsidR="00AE0B78" w:rsidRPr="00CB4828">
        <w:rPr>
          <w:rFonts w:ascii="Times New Roman" w:hAnsi="Times New Roman" w:cs="Times New Roman"/>
          <w:sz w:val="24"/>
        </w:rPr>
        <w:t xml:space="preserve"> </w:t>
      </w:r>
    </w:p>
    <w:p w:rsidR="007B4C6F" w:rsidRPr="00CB4828" w:rsidRDefault="007B4C6F" w:rsidP="007B4C6F">
      <w:pPr>
        <w:pStyle w:val="ListParagraph"/>
        <w:numPr>
          <w:ilvl w:val="0"/>
          <w:numId w:val="8"/>
        </w:numPr>
        <w:rPr>
          <w:rFonts w:ascii="Times New Roman" w:hAnsi="Times New Roman" w:cs="Times New Roman"/>
          <w:sz w:val="24"/>
        </w:rPr>
      </w:pPr>
      <w:r w:rsidRPr="00CB4828">
        <w:rPr>
          <w:rFonts w:ascii="Times New Roman" w:hAnsi="Times New Roman" w:cs="Times New Roman"/>
          <w:sz w:val="24"/>
        </w:rPr>
        <w:t>Y</w:t>
      </w:r>
      <w:r w:rsidR="0079593A" w:rsidRPr="00CB4828">
        <w:rPr>
          <w:rFonts w:ascii="Times New Roman" w:hAnsi="Times New Roman" w:cs="Times New Roman"/>
          <w:sz w:val="24"/>
        </w:rPr>
        <w:t>outh</w:t>
      </w:r>
      <w:r w:rsidR="00AE0B78" w:rsidRPr="00CB4828">
        <w:rPr>
          <w:rFonts w:ascii="Times New Roman" w:hAnsi="Times New Roman" w:cs="Times New Roman"/>
          <w:sz w:val="24"/>
        </w:rPr>
        <w:t xml:space="preserve"> have a heightened sensitivity to external inf</w:t>
      </w:r>
      <w:r w:rsidR="0079593A" w:rsidRPr="00CB4828">
        <w:rPr>
          <w:rFonts w:ascii="Times New Roman" w:hAnsi="Times New Roman" w:cs="Times New Roman"/>
          <w:sz w:val="24"/>
        </w:rPr>
        <w:t>luences, such as peer pressure,</w:t>
      </w:r>
      <w:r w:rsidR="00AE0B78" w:rsidRPr="00CB4828">
        <w:rPr>
          <w:rFonts w:ascii="Times New Roman" w:hAnsi="Times New Roman" w:cs="Times New Roman"/>
          <w:sz w:val="24"/>
        </w:rPr>
        <w:t xml:space="preserve"> immediate incentives</w:t>
      </w:r>
      <w:r w:rsidR="0079593A" w:rsidRPr="00CB4828">
        <w:rPr>
          <w:rFonts w:ascii="Times New Roman" w:hAnsi="Times New Roman" w:cs="Times New Roman"/>
          <w:sz w:val="24"/>
        </w:rPr>
        <w:t>, adult coercion</w:t>
      </w:r>
      <w:r w:rsidR="00CB4828" w:rsidRPr="00CB4828">
        <w:rPr>
          <w:rFonts w:ascii="Times New Roman" w:hAnsi="Times New Roman" w:cs="Times New Roman"/>
          <w:sz w:val="24"/>
        </w:rPr>
        <w:t xml:space="preserve">; </w:t>
      </w:r>
      <w:r w:rsidR="00AE0B78" w:rsidRPr="00CB4828">
        <w:rPr>
          <w:rFonts w:ascii="Times New Roman" w:hAnsi="Times New Roman" w:cs="Times New Roman"/>
          <w:sz w:val="24"/>
        </w:rPr>
        <w:t>this heightened sensitivity</w:t>
      </w:r>
      <w:r w:rsidR="00CB4828" w:rsidRPr="00CB4828">
        <w:rPr>
          <w:rFonts w:ascii="Times New Roman" w:hAnsi="Times New Roman" w:cs="Times New Roman"/>
          <w:sz w:val="24"/>
        </w:rPr>
        <w:t xml:space="preserve"> may</w:t>
      </w:r>
      <w:r w:rsidR="00AE0B78" w:rsidRPr="00CB4828">
        <w:rPr>
          <w:rFonts w:ascii="Times New Roman" w:hAnsi="Times New Roman" w:cs="Times New Roman"/>
          <w:sz w:val="24"/>
        </w:rPr>
        <w:t xml:space="preserve"> negatively </w:t>
      </w:r>
      <w:proofErr w:type="gramStart"/>
      <w:r w:rsidR="00AE0B78" w:rsidRPr="00CB4828">
        <w:rPr>
          <w:rFonts w:ascii="Times New Roman" w:hAnsi="Times New Roman" w:cs="Times New Roman"/>
          <w:sz w:val="24"/>
        </w:rPr>
        <w:t>impacts</w:t>
      </w:r>
      <w:proofErr w:type="gramEnd"/>
      <w:r w:rsidR="00AE0B78" w:rsidRPr="00CB4828">
        <w:rPr>
          <w:rFonts w:ascii="Times New Roman" w:hAnsi="Times New Roman" w:cs="Times New Roman"/>
          <w:sz w:val="24"/>
        </w:rPr>
        <w:t xml:space="preserve"> a youth’s ability to make decisions.</w:t>
      </w:r>
    </w:p>
    <w:p w:rsidR="00AE0B78" w:rsidRPr="00CB4828" w:rsidRDefault="007B4C6F" w:rsidP="007B4C6F">
      <w:pPr>
        <w:pStyle w:val="ListParagraph"/>
        <w:numPr>
          <w:ilvl w:val="0"/>
          <w:numId w:val="8"/>
        </w:numPr>
        <w:rPr>
          <w:rFonts w:ascii="Times New Roman" w:hAnsi="Times New Roman" w:cs="Times New Roman"/>
          <w:sz w:val="24"/>
        </w:rPr>
      </w:pPr>
      <w:r w:rsidRPr="00CB4828">
        <w:rPr>
          <w:rFonts w:ascii="Times New Roman" w:hAnsi="Times New Roman" w:cs="Times New Roman"/>
          <w:sz w:val="24"/>
        </w:rPr>
        <w:t>Y</w:t>
      </w:r>
      <w:r w:rsidR="00CB4828" w:rsidRPr="00CB4828">
        <w:rPr>
          <w:rFonts w:ascii="Times New Roman" w:hAnsi="Times New Roman" w:cs="Times New Roman"/>
          <w:sz w:val="24"/>
        </w:rPr>
        <w:t>outh</w:t>
      </w:r>
      <w:r w:rsidR="00AE0B78" w:rsidRPr="00CB4828">
        <w:rPr>
          <w:rFonts w:ascii="Times New Roman" w:hAnsi="Times New Roman" w:cs="Times New Roman"/>
          <w:sz w:val="24"/>
        </w:rPr>
        <w:t xml:space="preserve"> show less ability than adults to make judgments and decisions that </w:t>
      </w:r>
      <w:r w:rsidR="00CB4828" w:rsidRPr="00CB4828">
        <w:rPr>
          <w:rFonts w:ascii="Times New Roman" w:hAnsi="Times New Roman" w:cs="Times New Roman"/>
          <w:sz w:val="24"/>
        </w:rPr>
        <w:t>demonstrate an understanding of consequences.</w:t>
      </w:r>
    </w:p>
    <w:p w:rsidR="00CB4828" w:rsidRPr="00CB4828" w:rsidRDefault="00CB4828" w:rsidP="00CB4828">
      <w:pPr>
        <w:rPr>
          <w:rFonts w:ascii="Times New Roman" w:hAnsi="Times New Roman" w:cs="Times New Roman"/>
          <w:sz w:val="24"/>
        </w:rPr>
      </w:pPr>
      <w:r w:rsidRPr="00CB4828">
        <w:rPr>
          <w:rFonts w:ascii="Times New Roman" w:hAnsi="Times New Roman" w:cs="Times New Roman"/>
          <w:b/>
          <w:sz w:val="24"/>
        </w:rPr>
        <w:t>“</w:t>
      </w:r>
      <w:r w:rsidR="00AE0B78" w:rsidRPr="00CB4828">
        <w:rPr>
          <w:rFonts w:ascii="Times New Roman" w:hAnsi="Times New Roman" w:cs="Times New Roman"/>
          <w:b/>
          <w:sz w:val="24"/>
        </w:rPr>
        <w:t>The combination of these three cognitive patterns accounts for the tendency of youths to prefer and engage in risky behaviors that have a high probability of immediate reward but can have harmful consequences, the majority of which the youth is either unaware of or fails to integrate into their decision making process…</w:t>
      </w:r>
      <w:r w:rsidRPr="00CB4828">
        <w:rPr>
          <w:rFonts w:ascii="Times New Roman" w:hAnsi="Times New Roman" w:cs="Times New Roman"/>
          <w:b/>
          <w:sz w:val="24"/>
        </w:rPr>
        <w:t>”</w:t>
      </w:r>
      <w:r w:rsidR="00AE0B78" w:rsidRPr="00CB4828">
        <w:rPr>
          <w:rStyle w:val="EndnoteReference"/>
          <w:rFonts w:ascii="Times New Roman" w:hAnsi="Times New Roman" w:cs="Times New Roman"/>
          <w:sz w:val="24"/>
        </w:rPr>
        <w:endnoteReference w:id="1"/>
      </w:r>
    </w:p>
    <w:p w:rsidR="00AE0B78" w:rsidRPr="00602205" w:rsidRDefault="00AE0B78" w:rsidP="00AE0B78">
      <w:pPr>
        <w:spacing w:after="240" w:line="240" w:lineRule="auto"/>
        <w:rPr>
          <w:rFonts w:ascii="Cambria" w:hAnsi="Cambria" w:cs="Times New Roman"/>
          <w:b/>
          <w:sz w:val="24"/>
          <w:szCs w:val="24"/>
        </w:rPr>
      </w:pPr>
      <w:r w:rsidRPr="007B60CA">
        <w:rPr>
          <w:rFonts w:ascii="Cambria" w:hAnsi="Cambria" w:cs="Times New Roman"/>
          <w:b/>
          <w:sz w:val="24"/>
          <w:szCs w:val="24"/>
        </w:rPr>
        <w:t xml:space="preserve">PARTNERSHIPS: </w:t>
      </w:r>
      <w:r>
        <w:rPr>
          <w:rFonts w:ascii="Cambria" w:hAnsi="Cambria" w:cs="Times New Roman"/>
          <w:b/>
          <w:sz w:val="24"/>
          <w:szCs w:val="24"/>
        </w:rPr>
        <w:br/>
      </w:r>
      <w:r w:rsidR="00A30253">
        <w:rPr>
          <w:rFonts w:ascii="Cambria" w:hAnsi="Cambria" w:cs="Times New Roman"/>
          <w:sz w:val="24"/>
          <w:szCs w:val="24"/>
        </w:rPr>
        <w:t>The</w:t>
      </w:r>
      <w:r w:rsidRPr="00CB4828">
        <w:rPr>
          <w:rFonts w:ascii="Cambria" w:hAnsi="Cambria" w:cs="Times New Roman"/>
          <w:sz w:val="24"/>
          <w:szCs w:val="24"/>
        </w:rPr>
        <w:t xml:space="preserve"> </w:t>
      </w:r>
      <w:r w:rsidR="00FE31B4">
        <w:rPr>
          <w:rFonts w:ascii="Cambria" w:hAnsi="Cambria" w:cs="Times New Roman"/>
          <w:sz w:val="24"/>
          <w:szCs w:val="24"/>
        </w:rPr>
        <w:t>X.P.D.</w:t>
      </w:r>
      <w:r w:rsidR="001D208B">
        <w:rPr>
          <w:rFonts w:ascii="Cambria" w:hAnsi="Cambria" w:cs="Times New Roman"/>
          <w:sz w:val="24"/>
          <w:szCs w:val="24"/>
        </w:rPr>
        <w:t xml:space="preserve"> will</w:t>
      </w:r>
      <w:r w:rsidRPr="00CB4828">
        <w:rPr>
          <w:rFonts w:ascii="Cambria" w:hAnsi="Cambria" w:cs="Times New Roman"/>
          <w:sz w:val="24"/>
          <w:szCs w:val="24"/>
        </w:rPr>
        <w:t xml:space="preserve"> build and maintain trusting relationships with other community stakeholders and reinforce</w:t>
      </w:r>
      <w:r w:rsidRPr="007B60CA">
        <w:rPr>
          <w:rFonts w:ascii="Cambria" w:hAnsi="Cambria" w:cs="Times New Roman"/>
          <w:sz w:val="24"/>
          <w:szCs w:val="24"/>
        </w:rPr>
        <w:t xml:space="preserve"> the importance of those partnerships by:</w:t>
      </w:r>
    </w:p>
    <w:p w:rsidR="00AE0B78" w:rsidRPr="007B60CA" w:rsidRDefault="00AE0B78" w:rsidP="00AE0B78">
      <w:pPr>
        <w:pStyle w:val="ListParagraph"/>
        <w:numPr>
          <w:ilvl w:val="0"/>
          <w:numId w:val="1"/>
        </w:numPr>
        <w:spacing w:after="240" w:line="240" w:lineRule="auto"/>
        <w:rPr>
          <w:rFonts w:ascii="Cambria" w:hAnsi="Cambria" w:cs="Times New Roman"/>
          <w:b/>
          <w:sz w:val="24"/>
          <w:szCs w:val="24"/>
        </w:rPr>
      </w:pPr>
      <w:r w:rsidRPr="007B60CA">
        <w:rPr>
          <w:rFonts w:ascii="Cambria" w:hAnsi="Cambria" w:cs="Times New Roman"/>
          <w:sz w:val="24"/>
          <w:szCs w:val="24"/>
        </w:rPr>
        <w:t>Finding opportunities to interact in positive and enjoyable ways with youth, through recreational, ath</w:t>
      </w:r>
      <w:r w:rsidR="00A30253">
        <w:rPr>
          <w:rFonts w:ascii="Cambria" w:hAnsi="Cambria" w:cs="Times New Roman"/>
          <w:sz w:val="24"/>
          <w:szCs w:val="24"/>
        </w:rPr>
        <w:t>letic, and community activities;</w:t>
      </w:r>
      <w:r w:rsidRPr="007B60CA">
        <w:rPr>
          <w:rFonts w:ascii="Cambria" w:hAnsi="Cambria" w:cs="Times New Roman"/>
          <w:sz w:val="24"/>
          <w:szCs w:val="24"/>
        </w:rPr>
        <w:t xml:space="preserve"> </w:t>
      </w:r>
    </w:p>
    <w:p w:rsidR="00AE0B78" w:rsidRPr="007B60CA" w:rsidRDefault="00AE0B78" w:rsidP="00AE0B78">
      <w:pPr>
        <w:pStyle w:val="ListParagraph"/>
        <w:numPr>
          <w:ilvl w:val="0"/>
          <w:numId w:val="1"/>
        </w:numPr>
        <w:spacing w:after="240" w:line="240" w:lineRule="auto"/>
        <w:rPr>
          <w:rFonts w:ascii="Cambria" w:hAnsi="Cambria" w:cs="Times New Roman"/>
          <w:b/>
          <w:sz w:val="24"/>
          <w:szCs w:val="24"/>
        </w:rPr>
      </w:pPr>
      <w:r w:rsidRPr="007B60CA">
        <w:rPr>
          <w:rFonts w:ascii="Cambria" w:hAnsi="Cambria" w:cs="Times New Roman"/>
          <w:sz w:val="24"/>
          <w:szCs w:val="24"/>
        </w:rPr>
        <w:t>Encouraging officers to use community resources to support youth and their families in lieu of arrest and referral to the juvenile court</w:t>
      </w:r>
      <w:r w:rsidR="00A30253">
        <w:rPr>
          <w:rFonts w:ascii="Cambria" w:hAnsi="Cambria" w:cs="Times New Roman"/>
          <w:sz w:val="24"/>
          <w:szCs w:val="24"/>
        </w:rPr>
        <w:t>;</w:t>
      </w:r>
    </w:p>
    <w:p w:rsidR="00AE0B78" w:rsidRPr="001F5DEE" w:rsidRDefault="00AE0B78" w:rsidP="00AE0B78">
      <w:pPr>
        <w:pStyle w:val="ListParagraph"/>
        <w:numPr>
          <w:ilvl w:val="0"/>
          <w:numId w:val="1"/>
        </w:numPr>
        <w:spacing w:after="240" w:line="240" w:lineRule="auto"/>
        <w:rPr>
          <w:rFonts w:ascii="Cambria" w:hAnsi="Cambria" w:cs="Times New Roman"/>
          <w:b/>
          <w:sz w:val="24"/>
          <w:szCs w:val="24"/>
        </w:rPr>
      </w:pPr>
      <w:r w:rsidRPr="007B60CA">
        <w:rPr>
          <w:rFonts w:ascii="Cambria" w:hAnsi="Cambria" w:cs="Times New Roman"/>
          <w:sz w:val="24"/>
          <w:szCs w:val="24"/>
        </w:rPr>
        <w:t xml:space="preserve">Recognizing and rewarding officers where appropriate </w:t>
      </w:r>
      <w:r w:rsidRPr="00A30253">
        <w:rPr>
          <w:rFonts w:ascii="Cambria" w:hAnsi="Cambria" w:cs="Times New Roman"/>
          <w:sz w:val="24"/>
          <w:szCs w:val="24"/>
        </w:rPr>
        <w:t xml:space="preserve">for </w:t>
      </w:r>
      <w:r w:rsidRPr="007B60CA">
        <w:rPr>
          <w:rFonts w:ascii="Cambria" w:hAnsi="Cambria" w:cs="Times New Roman"/>
          <w:sz w:val="24"/>
          <w:szCs w:val="24"/>
        </w:rPr>
        <w:t>taking initiative to have positive youth engagement.</w:t>
      </w:r>
    </w:p>
    <w:p w:rsidR="001F5DEE" w:rsidRDefault="001F5DEE" w:rsidP="001F5DEE">
      <w:pPr>
        <w:pStyle w:val="ListParagraph"/>
        <w:ind w:left="0"/>
        <w:rPr>
          <w:rFonts w:ascii="Cambria" w:hAnsi="Cambria"/>
          <w:b/>
          <w:sz w:val="24"/>
          <w:szCs w:val="24"/>
        </w:rPr>
      </w:pPr>
    </w:p>
    <w:p w:rsidR="001F5DEE" w:rsidRPr="00146B34" w:rsidRDefault="00A30253" w:rsidP="001F5DEE">
      <w:pPr>
        <w:pStyle w:val="ListParagraph"/>
        <w:ind w:left="0"/>
        <w:rPr>
          <w:rFonts w:ascii="Cambria" w:hAnsi="Cambria"/>
          <w:b/>
          <w:sz w:val="24"/>
          <w:szCs w:val="24"/>
        </w:rPr>
      </w:pPr>
      <w:r>
        <w:rPr>
          <w:rFonts w:ascii="Cambria" w:hAnsi="Cambria"/>
          <w:b/>
          <w:sz w:val="24"/>
          <w:szCs w:val="24"/>
        </w:rPr>
        <w:t>YOUTH PROGRAMS:</w:t>
      </w:r>
    </w:p>
    <w:p w:rsidR="001F5DEE" w:rsidRPr="00146B34" w:rsidRDefault="001F5DEE" w:rsidP="001F5DEE">
      <w:pPr>
        <w:pStyle w:val="ListParagraph"/>
        <w:ind w:left="0"/>
        <w:rPr>
          <w:rFonts w:ascii="Cambria" w:hAnsi="Cambria"/>
          <w:sz w:val="24"/>
          <w:szCs w:val="24"/>
        </w:rPr>
      </w:pPr>
      <w:r w:rsidRPr="00146B34">
        <w:rPr>
          <w:rFonts w:ascii="Cambria" w:hAnsi="Cambria"/>
          <w:sz w:val="24"/>
          <w:szCs w:val="24"/>
        </w:rPr>
        <w:t xml:space="preserve">All members of the </w:t>
      </w:r>
      <w:r w:rsidR="00FE31B4">
        <w:rPr>
          <w:rFonts w:ascii="Cambria" w:hAnsi="Cambria"/>
          <w:sz w:val="24"/>
          <w:szCs w:val="24"/>
        </w:rPr>
        <w:t>X.P.D.</w:t>
      </w:r>
      <w:r w:rsidRPr="00146B34">
        <w:rPr>
          <w:rFonts w:ascii="Cambria" w:hAnsi="Cambria"/>
          <w:sz w:val="24"/>
          <w:szCs w:val="24"/>
        </w:rPr>
        <w:t xml:space="preserve"> are encouraged to actively participate and support d</w:t>
      </w:r>
      <w:r w:rsidR="001D208B">
        <w:rPr>
          <w:rFonts w:ascii="Cambria" w:hAnsi="Cambria"/>
          <w:sz w:val="24"/>
          <w:szCs w:val="24"/>
        </w:rPr>
        <w:t xml:space="preserve">epartmentally approved </w:t>
      </w:r>
      <w:proofErr w:type="gramStart"/>
      <w:r w:rsidR="001D208B">
        <w:rPr>
          <w:rFonts w:ascii="Cambria" w:hAnsi="Cambria"/>
          <w:sz w:val="24"/>
          <w:szCs w:val="24"/>
        </w:rPr>
        <w:t>programs</w:t>
      </w:r>
      <w:r w:rsidR="00A30253">
        <w:rPr>
          <w:rFonts w:ascii="Cambria" w:hAnsi="Cambria"/>
          <w:sz w:val="24"/>
          <w:szCs w:val="24"/>
        </w:rPr>
        <w:t xml:space="preserve">, </w:t>
      </w:r>
      <w:r w:rsidRPr="00146B34">
        <w:rPr>
          <w:rFonts w:ascii="Cambria" w:hAnsi="Cambria"/>
          <w:sz w:val="24"/>
          <w:szCs w:val="24"/>
        </w:rPr>
        <w:t xml:space="preserve"> designed</w:t>
      </w:r>
      <w:proofErr w:type="gramEnd"/>
      <w:r w:rsidRPr="00146B34">
        <w:rPr>
          <w:rFonts w:ascii="Cambria" w:hAnsi="Cambria"/>
          <w:sz w:val="24"/>
          <w:szCs w:val="24"/>
        </w:rPr>
        <w:t xml:space="preserve"> and implemented to </w:t>
      </w:r>
      <w:r w:rsidR="001D208B">
        <w:rPr>
          <w:rFonts w:ascii="Cambria" w:hAnsi="Cambria"/>
          <w:sz w:val="24"/>
          <w:szCs w:val="24"/>
        </w:rPr>
        <w:t xml:space="preserve">engage officers and youth in constructive relationship building activities, </w:t>
      </w:r>
      <w:r w:rsidRPr="00146B34">
        <w:rPr>
          <w:rFonts w:ascii="Cambria" w:hAnsi="Cambria"/>
          <w:sz w:val="24"/>
          <w:szCs w:val="24"/>
        </w:rPr>
        <w:t>prevent delinquency</w:t>
      </w:r>
      <w:r w:rsidR="001D208B">
        <w:rPr>
          <w:rFonts w:ascii="Cambria" w:hAnsi="Cambria"/>
          <w:sz w:val="24"/>
          <w:szCs w:val="24"/>
        </w:rPr>
        <w:t>,</w:t>
      </w:r>
      <w:r w:rsidRPr="00146B34">
        <w:rPr>
          <w:rFonts w:ascii="Cambria" w:hAnsi="Cambria"/>
          <w:sz w:val="24"/>
          <w:szCs w:val="24"/>
        </w:rPr>
        <w:t xml:space="preserve"> and </w:t>
      </w:r>
      <w:r w:rsidR="00A30253">
        <w:rPr>
          <w:rFonts w:ascii="Cambria" w:hAnsi="Cambria"/>
          <w:sz w:val="24"/>
          <w:szCs w:val="24"/>
        </w:rPr>
        <w:t>clarify behavioral expectations</w:t>
      </w:r>
      <w:r w:rsidRPr="00146B34">
        <w:rPr>
          <w:rFonts w:ascii="Cambria" w:hAnsi="Cambria"/>
          <w:sz w:val="24"/>
          <w:szCs w:val="24"/>
        </w:rPr>
        <w:t xml:space="preserve">. </w:t>
      </w:r>
      <w:r w:rsidR="001D208B">
        <w:rPr>
          <w:rFonts w:ascii="Cambria" w:hAnsi="Cambria"/>
          <w:sz w:val="24"/>
          <w:szCs w:val="24"/>
        </w:rPr>
        <w:br/>
      </w:r>
    </w:p>
    <w:p w:rsidR="001F5DEE" w:rsidRPr="00146B34" w:rsidRDefault="001D208B" w:rsidP="001F5DEE">
      <w:pPr>
        <w:pStyle w:val="ListParagraph"/>
        <w:numPr>
          <w:ilvl w:val="0"/>
          <w:numId w:val="10"/>
        </w:numPr>
        <w:spacing w:line="240" w:lineRule="auto"/>
        <w:ind w:left="403"/>
        <w:rPr>
          <w:rFonts w:ascii="Cambria" w:hAnsi="Cambria"/>
          <w:sz w:val="24"/>
          <w:szCs w:val="24"/>
        </w:rPr>
      </w:pPr>
      <w:r>
        <w:rPr>
          <w:rFonts w:ascii="Cambria" w:hAnsi="Cambria"/>
          <w:sz w:val="24"/>
          <w:szCs w:val="24"/>
        </w:rPr>
        <w:t>The following objective</w:t>
      </w:r>
      <w:r w:rsidR="001F5DEE" w:rsidRPr="00146B34">
        <w:rPr>
          <w:rFonts w:ascii="Cambria" w:hAnsi="Cambria"/>
          <w:sz w:val="24"/>
          <w:szCs w:val="24"/>
        </w:rPr>
        <w:t>s will be considered when determining departmental endorsement of proposed youth program activities:</w:t>
      </w:r>
    </w:p>
    <w:p w:rsidR="001F5DEE" w:rsidRPr="00146B34" w:rsidRDefault="001F5DEE" w:rsidP="001F5DEE">
      <w:pPr>
        <w:pStyle w:val="ListParagraph"/>
        <w:numPr>
          <w:ilvl w:val="1"/>
          <w:numId w:val="10"/>
        </w:numPr>
        <w:spacing w:line="240" w:lineRule="auto"/>
        <w:ind w:left="720"/>
        <w:rPr>
          <w:rFonts w:ascii="Cambria" w:hAnsi="Cambria"/>
          <w:sz w:val="24"/>
          <w:szCs w:val="24"/>
        </w:rPr>
      </w:pPr>
      <w:r w:rsidRPr="00146B34">
        <w:rPr>
          <w:rFonts w:ascii="Cambria" w:hAnsi="Cambria"/>
          <w:sz w:val="24"/>
          <w:szCs w:val="24"/>
        </w:rPr>
        <w:t>the program targets delinquency prevention;</w:t>
      </w:r>
    </w:p>
    <w:p w:rsidR="001F5DEE" w:rsidRPr="00146B34" w:rsidRDefault="001F5DEE" w:rsidP="001F5DEE">
      <w:pPr>
        <w:pStyle w:val="ListParagraph"/>
        <w:numPr>
          <w:ilvl w:val="1"/>
          <w:numId w:val="10"/>
        </w:numPr>
        <w:spacing w:line="240" w:lineRule="auto"/>
        <w:ind w:left="720"/>
        <w:rPr>
          <w:rFonts w:ascii="Cambria" w:hAnsi="Cambria"/>
          <w:sz w:val="24"/>
          <w:szCs w:val="24"/>
        </w:rPr>
      </w:pPr>
      <w:r w:rsidRPr="00146B34">
        <w:rPr>
          <w:rFonts w:ascii="Cambria" w:hAnsi="Cambria"/>
          <w:sz w:val="24"/>
          <w:szCs w:val="24"/>
        </w:rPr>
        <w:t>the program provides mentoring/counseling to juveniles;</w:t>
      </w:r>
    </w:p>
    <w:p w:rsidR="00A30253" w:rsidRDefault="001F5DEE" w:rsidP="001F5DEE">
      <w:pPr>
        <w:pStyle w:val="ListParagraph"/>
        <w:numPr>
          <w:ilvl w:val="1"/>
          <w:numId w:val="10"/>
        </w:numPr>
        <w:spacing w:line="240" w:lineRule="auto"/>
        <w:ind w:left="720"/>
        <w:rPr>
          <w:rFonts w:ascii="Cambria" w:hAnsi="Cambria"/>
          <w:sz w:val="24"/>
          <w:szCs w:val="24"/>
        </w:rPr>
      </w:pPr>
      <w:r w:rsidRPr="00A30253">
        <w:rPr>
          <w:rFonts w:ascii="Cambria" w:hAnsi="Cambria"/>
          <w:sz w:val="24"/>
          <w:szCs w:val="24"/>
        </w:rPr>
        <w:t>the program/presentation offers guidance on ethical issues and safety</w:t>
      </w:r>
      <w:r w:rsidR="00A30253" w:rsidRPr="00A30253">
        <w:rPr>
          <w:rFonts w:ascii="Cambria" w:hAnsi="Cambria"/>
          <w:sz w:val="24"/>
          <w:szCs w:val="24"/>
        </w:rPr>
        <w:t>;</w:t>
      </w:r>
      <w:r w:rsidRPr="00A30253">
        <w:rPr>
          <w:rFonts w:ascii="Cambria" w:hAnsi="Cambria"/>
          <w:sz w:val="24"/>
          <w:szCs w:val="24"/>
        </w:rPr>
        <w:t xml:space="preserve"> </w:t>
      </w:r>
    </w:p>
    <w:p w:rsidR="001F5DEE" w:rsidRPr="00A30253" w:rsidRDefault="001F5DEE" w:rsidP="001F5DEE">
      <w:pPr>
        <w:pStyle w:val="ListParagraph"/>
        <w:numPr>
          <w:ilvl w:val="1"/>
          <w:numId w:val="10"/>
        </w:numPr>
        <w:spacing w:line="240" w:lineRule="auto"/>
        <w:ind w:left="720"/>
        <w:rPr>
          <w:rFonts w:ascii="Cambria" w:hAnsi="Cambria"/>
          <w:sz w:val="24"/>
          <w:szCs w:val="24"/>
        </w:rPr>
      </w:pPr>
      <w:r w:rsidRPr="00A30253">
        <w:rPr>
          <w:rFonts w:ascii="Cambria" w:hAnsi="Cambria"/>
          <w:sz w:val="24"/>
          <w:szCs w:val="24"/>
        </w:rPr>
        <w:t>the program/presentation provides an explanation of the role of law enforcement in society; or</w:t>
      </w:r>
    </w:p>
    <w:p w:rsidR="001F5DEE" w:rsidRPr="00146B34" w:rsidRDefault="001F5DEE" w:rsidP="001F5DEE">
      <w:pPr>
        <w:pStyle w:val="ListParagraph"/>
        <w:numPr>
          <w:ilvl w:val="1"/>
          <w:numId w:val="10"/>
        </w:numPr>
        <w:spacing w:line="240" w:lineRule="auto"/>
        <w:ind w:left="720"/>
        <w:rPr>
          <w:rFonts w:ascii="Cambria" w:hAnsi="Cambria"/>
          <w:sz w:val="24"/>
          <w:szCs w:val="24"/>
        </w:rPr>
      </w:pPr>
      <w:r w:rsidRPr="00146B34">
        <w:rPr>
          <w:rFonts w:ascii="Cambria" w:hAnsi="Cambria"/>
          <w:sz w:val="24"/>
          <w:szCs w:val="24"/>
        </w:rPr>
        <w:t>the program/presentation promotes and offers guidance regarding safety and proper behavior when utilizing the Metro bus or rail systems.</w:t>
      </w:r>
    </w:p>
    <w:p w:rsidR="001F5DEE" w:rsidRPr="00146B34" w:rsidRDefault="001F5DEE" w:rsidP="001F5DEE">
      <w:pPr>
        <w:pStyle w:val="ListParagraph"/>
        <w:numPr>
          <w:ilvl w:val="0"/>
          <w:numId w:val="10"/>
        </w:numPr>
        <w:spacing w:line="240" w:lineRule="auto"/>
        <w:ind w:left="403"/>
        <w:rPr>
          <w:rFonts w:ascii="Cambria" w:hAnsi="Cambria"/>
          <w:sz w:val="24"/>
          <w:szCs w:val="24"/>
        </w:rPr>
      </w:pPr>
      <w:r w:rsidRPr="00146B34">
        <w:rPr>
          <w:rFonts w:ascii="Cambria" w:hAnsi="Cambria"/>
          <w:sz w:val="24"/>
          <w:szCs w:val="24"/>
        </w:rPr>
        <w:t xml:space="preserve">Members wishing to participate in an approved program will submit a written request through their chain of </w:t>
      </w:r>
      <w:r w:rsidR="001D208B">
        <w:rPr>
          <w:rFonts w:ascii="Cambria" w:hAnsi="Cambria"/>
          <w:sz w:val="24"/>
          <w:szCs w:val="24"/>
        </w:rPr>
        <w:t xml:space="preserve">command. If approved, the Commissioner </w:t>
      </w:r>
      <w:r w:rsidRPr="00146B34">
        <w:rPr>
          <w:rFonts w:ascii="Cambria" w:hAnsi="Cambria"/>
          <w:sz w:val="24"/>
          <w:szCs w:val="24"/>
        </w:rPr>
        <w:t xml:space="preserve">of Police or his/her </w:t>
      </w:r>
      <w:r w:rsidRPr="00146B34">
        <w:rPr>
          <w:rFonts w:ascii="Cambria" w:hAnsi="Cambria"/>
          <w:sz w:val="24"/>
          <w:szCs w:val="24"/>
        </w:rPr>
        <w:lastRenderedPageBreak/>
        <w:t>designee will draft a numbered memorandum assigning the member to participate in the program.</w:t>
      </w:r>
    </w:p>
    <w:p w:rsidR="001F5DEE" w:rsidRPr="00146B34" w:rsidRDefault="001D208B" w:rsidP="001F5DEE">
      <w:pPr>
        <w:pStyle w:val="ListParagraph"/>
        <w:numPr>
          <w:ilvl w:val="0"/>
          <w:numId w:val="10"/>
        </w:numPr>
        <w:spacing w:line="240" w:lineRule="auto"/>
        <w:ind w:left="403"/>
        <w:rPr>
          <w:rFonts w:ascii="Cambria" w:hAnsi="Cambria"/>
          <w:sz w:val="24"/>
          <w:szCs w:val="24"/>
        </w:rPr>
      </w:pPr>
      <w:r>
        <w:rPr>
          <w:rFonts w:ascii="Cambria" w:hAnsi="Cambria"/>
          <w:sz w:val="24"/>
          <w:szCs w:val="24"/>
        </w:rPr>
        <w:t>The Commissioner</w:t>
      </w:r>
      <w:r w:rsidR="001F5DEE" w:rsidRPr="00146B34">
        <w:rPr>
          <w:rFonts w:ascii="Cambria" w:hAnsi="Cambria"/>
          <w:sz w:val="24"/>
          <w:szCs w:val="24"/>
        </w:rPr>
        <w:t xml:space="preserve"> of Police will designate the task of completing an annual written report that identifies and evaluates each juvenile/youth program.  The analysis will include recommendations for the continuation or modification of current programs.</w:t>
      </w:r>
    </w:p>
    <w:p w:rsidR="001F5DEE" w:rsidRPr="00146B34" w:rsidRDefault="001F5DEE" w:rsidP="001F5DEE">
      <w:pPr>
        <w:pStyle w:val="ListParagraph"/>
        <w:numPr>
          <w:ilvl w:val="0"/>
          <w:numId w:val="10"/>
        </w:numPr>
        <w:spacing w:line="240" w:lineRule="auto"/>
        <w:ind w:left="403"/>
        <w:rPr>
          <w:rFonts w:ascii="Cambria" w:hAnsi="Cambria"/>
          <w:sz w:val="24"/>
          <w:szCs w:val="24"/>
        </w:rPr>
      </w:pPr>
      <w:r w:rsidRPr="00146B34">
        <w:rPr>
          <w:rFonts w:ascii="Cambria" w:hAnsi="Cambria"/>
          <w:sz w:val="24"/>
          <w:szCs w:val="24"/>
        </w:rPr>
        <w:t>Current department approved programs include:</w:t>
      </w:r>
    </w:p>
    <w:p w:rsidR="00A30253" w:rsidRDefault="001F5DEE" w:rsidP="001D208B">
      <w:pPr>
        <w:pStyle w:val="ListParagraph"/>
        <w:numPr>
          <w:ilvl w:val="1"/>
          <w:numId w:val="10"/>
        </w:numPr>
        <w:spacing w:line="240" w:lineRule="auto"/>
        <w:ind w:left="720"/>
        <w:rPr>
          <w:rFonts w:ascii="Cambria" w:hAnsi="Cambria" w:cs="Times New Roman"/>
          <w:b/>
          <w:sz w:val="24"/>
          <w:szCs w:val="24"/>
        </w:rPr>
      </w:pPr>
      <w:r w:rsidRPr="00A30253">
        <w:rPr>
          <w:rFonts w:ascii="Cambria" w:hAnsi="Cambria"/>
          <w:i/>
          <w:sz w:val="24"/>
          <w:szCs w:val="24"/>
        </w:rPr>
        <w:t>Juvenile Justice Jeopardy</w:t>
      </w:r>
      <w:r w:rsidR="00A30253">
        <w:rPr>
          <w:rFonts w:ascii="Cambria" w:hAnsi="Cambria"/>
          <w:sz w:val="24"/>
          <w:szCs w:val="24"/>
        </w:rPr>
        <w:t xml:space="preserve"> game provides an interactive format for </w:t>
      </w:r>
      <w:r w:rsidR="00FE31B4">
        <w:rPr>
          <w:rFonts w:ascii="Cambria" w:hAnsi="Cambria"/>
          <w:sz w:val="24"/>
          <w:szCs w:val="24"/>
        </w:rPr>
        <w:t>X.P.D.</w:t>
      </w:r>
      <w:r w:rsidR="001D208B">
        <w:rPr>
          <w:rFonts w:ascii="Cambria" w:hAnsi="Cambria"/>
          <w:sz w:val="24"/>
          <w:szCs w:val="24"/>
        </w:rPr>
        <w:t xml:space="preserve"> officers to interact and engage with youth while explaining the legal consequences of behavior and the short and long term impacts of arrest and court involvement in the juvenile justice system</w:t>
      </w:r>
    </w:p>
    <w:p w:rsidR="00A30253" w:rsidRDefault="00AE0B78" w:rsidP="00AE0B78">
      <w:pPr>
        <w:spacing w:after="120" w:line="240" w:lineRule="auto"/>
        <w:outlineLvl w:val="0"/>
        <w:rPr>
          <w:rFonts w:ascii="Cambria" w:hAnsi="Cambria" w:cs="Times New Roman"/>
          <w:sz w:val="24"/>
          <w:szCs w:val="24"/>
        </w:rPr>
      </w:pPr>
      <w:r w:rsidRPr="007B60CA">
        <w:rPr>
          <w:rFonts w:ascii="Cambria" w:hAnsi="Cambria" w:cs="Times New Roman"/>
          <w:b/>
          <w:sz w:val="24"/>
          <w:szCs w:val="24"/>
        </w:rPr>
        <w:t>TRAINING:</w:t>
      </w:r>
      <w:r>
        <w:rPr>
          <w:rFonts w:ascii="Cambria" w:hAnsi="Cambria" w:cs="Times New Roman"/>
          <w:b/>
          <w:sz w:val="24"/>
          <w:szCs w:val="24"/>
        </w:rPr>
        <w:br/>
      </w:r>
      <w:r w:rsidR="001D208B">
        <w:rPr>
          <w:rFonts w:ascii="Cambria" w:hAnsi="Cambria" w:cs="Times New Roman"/>
          <w:sz w:val="24"/>
          <w:szCs w:val="24"/>
        </w:rPr>
        <w:t>The</w:t>
      </w:r>
      <w:r w:rsidRPr="00A30253">
        <w:rPr>
          <w:rFonts w:ascii="Cambria" w:hAnsi="Cambria" w:cs="Times New Roman"/>
          <w:sz w:val="24"/>
          <w:szCs w:val="24"/>
        </w:rPr>
        <w:t xml:space="preserve"> </w:t>
      </w:r>
      <w:r w:rsidR="000B58FF">
        <w:rPr>
          <w:rFonts w:ascii="Cambria" w:hAnsi="Cambria" w:cs="Times New Roman"/>
          <w:sz w:val="24"/>
          <w:szCs w:val="24"/>
        </w:rPr>
        <w:t>XXXX</w:t>
      </w:r>
      <w:bookmarkStart w:id="0" w:name="_GoBack"/>
      <w:bookmarkEnd w:id="0"/>
      <w:r w:rsidRPr="00A30253">
        <w:rPr>
          <w:rFonts w:ascii="Cambria" w:hAnsi="Cambria" w:cs="Times New Roman"/>
          <w:sz w:val="24"/>
          <w:szCs w:val="24"/>
        </w:rPr>
        <w:t xml:space="preserve"> will provide developmentally</w:t>
      </w:r>
      <w:r w:rsidR="00A30253">
        <w:rPr>
          <w:rFonts w:ascii="Cambria" w:hAnsi="Cambria" w:cs="Times New Roman"/>
          <w:sz w:val="24"/>
          <w:szCs w:val="24"/>
        </w:rPr>
        <w:t>-appropriate</w:t>
      </w:r>
      <w:r w:rsidRPr="00A30253">
        <w:rPr>
          <w:rFonts w:ascii="Cambria" w:hAnsi="Cambria" w:cs="Times New Roman"/>
          <w:sz w:val="24"/>
          <w:szCs w:val="24"/>
        </w:rPr>
        <w:t xml:space="preserve"> and trauma-informed training on</w:t>
      </w:r>
      <w:r w:rsidR="00A30253">
        <w:rPr>
          <w:rFonts w:ascii="Cambria" w:hAnsi="Cambria" w:cs="Times New Roman"/>
          <w:sz w:val="24"/>
          <w:szCs w:val="24"/>
        </w:rPr>
        <w:t>:</w:t>
      </w:r>
    </w:p>
    <w:p w:rsidR="00A30253" w:rsidRDefault="00AE0B78" w:rsidP="00A30253">
      <w:pPr>
        <w:pStyle w:val="ListParagraph"/>
        <w:numPr>
          <w:ilvl w:val="0"/>
          <w:numId w:val="14"/>
        </w:numPr>
        <w:spacing w:after="120" w:line="240" w:lineRule="auto"/>
        <w:outlineLvl w:val="0"/>
        <w:rPr>
          <w:rFonts w:ascii="Cambria" w:hAnsi="Cambria" w:cs="Times New Roman"/>
          <w:sz w:val="24"/>
          <w:szCs w:val="24"/>
        </w:rPr>
      </w:pPr>
      <w:r w:rsidRPr="00A30253">
        <w:rPr>
          <w:rFonts w:ascii="Cambria" w:hAnsi="Cambria" w:cs="Times New Roman"/>
          <w:sz w:val="24"/>
          <w:szCs w:val="24"/>
        </w:rPr>
        <w:t xml:space="preserve">youth development,  </w:t>
      </w:r>
    </w:p>
    <w:p w:rsidR="00A30253" w:rsidRDefault="00AE0B78" w:rsidP="00A30253">
      <w:pPr>
        <w:pStyle w:val="ListParagraph"/>
        <w:numPr>
          <w:ilvl w:val="0"/>
          <w:numId w:val="14"/>
        </w:numPr>
        <w:spacing w:after="120" w:line="240" w:lineRule="auto"/>
        <w:outlineLvl w:val="0"/>
        <w:rPr>
          <w:rFonts w:ascii="Cambria" w:hAnsi="Cambria" w:cs="Times New Roman"/>
          <w:sz w:val="24"/>
          <w:szCs w:val="24"/>
        </w:rPr>
      </w:pPr>
      <w:r w:rsidRPr="00A30253">
        <w:rPr>
          <w:rFonts w:ascii="Cambria" w:hAnsi="Cambria" w:cs="Times New Roman"/>
          <w:sz w:val="24"/>
          <w:szCs w:val="24"/>
        </w:rPr>
        <w:t xml:space="preserve">age-appropriate, trauma-informed communication strategies,  </w:t>
      </w:r>
    </w:p>
    <w:p w:rsidR="00A30253" w:rsidRDefault="00AE0B78" w:rsidP="00A30253">
      <w:pPr>
        <w:pStyle w:val="ListParagraph"/>
        <w:numPr>
          <w:ilvl w:val="0"/>
          <w:numId w:val="14"/>
        </w:numPr>
        <w:spacing w:after="120" w:line="240" w:lineRule="auto"/>
        <w:outlineLvl w:val="0"/>
        <w:rPr>
          <w:rFonts w:ascii="Cambria" w:hAnsi="Cambria" w:cs="Times New Roman"/>
          <w:sz w:val="24"/>
          <w:szCs w:val="24"/>
        </w:rPr>
      </w:pPr>
      <w:r w:rsidRPr="00A30253">
        <w:rPr>
          <w:rFonts w:ascii="Cambria" w:hAnsi="Cambria" w:cs="Times New Roman"/>
          <w:sz w:val="24"/>
          <w:szCs w:val="24"/>
        </w:rPr>
        <w:t xml:space="preserve">de-escalation practices, </w:t>
      </w:r>
    </w:p>
    <w:p w:rsidR="00A30253" w:rsidRPr="00A30253" w:rsidRDefault="00AE0B78" w:rsidP="00A30253">
      <w:pPr>
        <w:pStyle w:val="ListParagraph"/>
        <w:numPr>
          <w:ilvl w:val="0"/>
          <w:numId w:val="14"/>
        </w:numPr>
        <w:spacing w:after="120" w:line="240" w:lineRule="auto"/>
        <w:outlineLvl w:val="0"/>
        <w:rPr>
          <w:rFonts w:ascii="Cambria" w:hAnsi="Cambria" w:cs="Times New Roman"/>
          <w:sz w:val="24"/>
          <w:szCs w:val="24"/>
        </w:rPr>
      </w:pPr>
      <w:r w:rsidRPr="00A30253">
        <w:rPr>
          <w:rFonts w:ascii="Cambria" w:hAnsi="Cambria" w:cs="Times New Roman"/>
          <w:sz w:val="24"/>
          <w:szCs w:val="24"/>
        </w:rPr>
        <w:t>a special focus on bias and youth who disproportionately experience high rates of police contact</w:t>
      </w:r>
      <w:r w:rsidR="0070627F" w:rsidRPr="00A30253">
        <w:rPr>
          <w:rFonts w:ascii="Cambria" w:hAnsi="Cambria" w:cs="Times New Roman"/>
          <w:sz w:val="24"/>
          <w:szCs w:val="24"/>
        </w:rPr>
        <w:t xml:space="preserve">.  </w:t>
      </w:r>
    </w:p>
    <w:p w:rsidR="00AE0B78" w:rsidRDefault="00A30253" w:rsidP="00A30253">
      <w:pPr>
        <w:spacing w:after="120" w:line="240" w:lineRule="auto"/>
        <w:outlineLvl w:val="0"/>
        <w:rPr>
          <w:rFonts w:ascii="Cambria" w:hAnsi="Cambria" w:cs="Times New Roman"/>
          <w:sz w:val="24"/>
          <w:szCs w:val="24"/>
        </w:rPr>
      </w:pPr>
      <w:r>
        <w:rPr>
          <w:rFonts w:ascii="Cambria" w:hAnsi="Cambria" w:cs="Times New Roman"/>
          <w:sz w:val="24"/>
          <w:szCs w:val="24"/>
        </w:rPr>
        <w:t>A</w:t>
      </w:r>
      <w:r w:rsidR="0070627F" w:rsidRPr="00A30253">
        <w:rPr>
          <w:rFonts w:ascii="Cambria" w:hAnsi="Cambria" w:cs="Times New Roman"/>
          <w:sz w:val="24"/>
          <w:szCs w:val="24"/>
        </w:rPr>
        <w:t xml:space="preserve">ll members of the </w:t>
      </w:r>
      <w:r w:rsidR="00FE31B4">
        <w:rPr>
          <w:rFonts w:ascii="Cambria" w:hAnsi="Cambria" w:cs="Times New Roman"/>
          <w:sz w:val="24"/>
          <w:szCs w:val="24"/>
        </w:rPr>
        <w:t>X.P.D.</w:t>
      </w:r>
      <w:r w:rsidR="0070627F" w:rsidRPr="00A30253">
        <w:rPr>
          <w:rFonts w:ascii="Cambria" w:hAnsi="Cambria" w:cs="Times New Roman"/>
          <w:sz w:val="24"/>
          <w:szCs w:val="24"/>
        </w:rPr>
        <w:t xml:space="preserve"> will be provided with a copy of </w:t>
      </w:r>
      <w:r w:rsidR="001D208B">
        <w:rPr>
          <w:rFonts w:ascii="Cambria" w:hAnsi="Cambria" w:cs="Times New Roman"/>
          <w:sz w:val="24"/>
          <w:szCs w:val="24"/>
        </w:rPr>
        <w:t>the five (5) policies related to youth interaction</w:t>
      </w:r>
      <w:r w:rsidR="0070627F" w:rsidRPr="00A30253">
        <w:rPr>
          <w:rFonts w:ascii="Cambria" w:hAnsi="Cambria" w:cs="Times New Roman"/>
          <w:sz w:val="24"/>
          <w:szCs w:val="24"/>
        </w:rPr>
        <w:t>s</w:t>
      </w:r>
      <w:r w:rsidR="00F56A73" w:rsidRPr="00A30253">
        <w:rPr>
          <w:rFonts w:ascii="Cambria" w:hAnsi="Cambria" w:cs="Times New Roman"/>
          <w:sz w:val="24"/>
          <w:szCs w:val="24"/>
        </w:rPr>
        <w:t xml:space="preserve"> as part </w:t>
      </w:r>
      <w:r>
        <w:rPr>
          <w:rFonts w:ascii="Cambria" w:hAnsi="Cambria" w:cs="Times New Roman"/>
          <w:sz w:val="24"/>
          <w:szCs w:val="24"/>
        </w:rPr>
        <w:t xml:space="preserve">of basic training and orientation, which will be </w:t>
      </w:r>
      <w:r w:rsidR="00F56A73" w:rsidRPr="00A30253">
        <w:rPr>
          <w:rFonts w:ascii="Cambria" w:hAnsi="Cambria" w:cs="Times New Roman"/>
          <w:sz w:val="24"/>
          <w:szCs w:val="24"/>
        </w:rPr>
        <w:t>updated annually at in-service training</w:t>
      </w:r>
      <w:r w:rsidR="00AE0B78" w:rsidRPr="007B60CA">
        <w:rPr>
          <w:rFonts w:ascii="Cambria" w:hAnsi="Cambria" w:cs="Times New Roman"/>
          <w:sz w:val="24"/>
          <w:szCs w:val="24"/>
        </w:rPr>
        <w:t>.</w:t>
      </w:r>
    </w:p>
    <w:p w:rsidR="00AE0B78" w:rsidRDefault="00AE0B78" w:rsidP="00AE0B78">
      <w:pPr>
        <w:spacing w:after="120" w:line="240" w:lineRule="auto"/>
        <w:outlineLvl w:val="0"/>
        <w:rPr>
          <w:rFonts w:ascii="Cambria" w:hAnsi="Cambria" w:cs="Times New Roman"/>
          <w:sz w:val="24"/>
          <w:szCs w:val="24"/>
        </w:rPr>
      </w:pPr>
    </w:p>
    <w:p w:rsidR="00F56A73" w:rsidRPr="00A30253" w:rsidRDefault="00AE0B78" w:rsidP="00F56A73">
      <w:pPr>
        <w:spacing w:after="240" w:line="240" w:lineRule="auto"/>
        <w:contextualSpacing/>
        <w:rPr>
          <w:rFonts w:ascii="Times New Roman" w:hAnsi="Times New Roman" w:cs="Times New Roman"/>
          <w:b/>
          <w:sz w:val="24"/>
          <w:szCs w:val="24"/>
        </w:rPr>
      </w:pPr>
      <w:r w:rsidRPr="00A30253">
        <w:rPr>
          <w:rFonts w:ascii="Times New Roman" w:hAnsi="Times New Roman" w:cs="Times New Roman"/>
          <w:b/>
          <w:sz w:val="24"/>
          <w:szCs w:val="24"/>
        </w:rPr>
        <w:t>DEFINITIONS:</w:t>
      </w:r>
    </w:p>
    <w:p w:rsidR="001D208B" w:rsidRDefault="00AE0B78" w:rsidP="00AE0B78">
      <w:pPr>
        <w:spacing w:after="240" w:line="240" w:lineRule="auto"/>
        <w:rPr>
          <w:rFonts w:ascii="Cambria" w:hAnsi="Cambria" w:cs="Times New Roman"/>
          <w:sz w:val="24"/>
          <w:szCs w:val="24"/>
        </w:rPr>
      </w:pPr>
      <w:r w:rsidRPr="00B845A6">
        <w:rPr>
          <w:rFonts w:ascii="Cambria" w:hAnsi="Cambria" w:cs="Times New Roman"/>
          <w:sz w:val="24"/>
          <w:szCs w:val="24"/>
        </w:rPr>
        <w:t xml:space="preserve">Definitions related to this </w:t>
      </w:r>
      <w:r w:rsidR="00F56A73">
        <w:rPr>
          <w:rFonts w:ascii="Cambria" w:hAnsi="Cambria" w:cs="Times New Roman"/>
          <w:sz w:val="24"/>
          <w:szCs w:val="24"/>
        </w:rPr>
        <w:t xml:space="preserve">and all other youth related </w:t>
      </w:r>
      <w:r w:rsidR="001D208B">
        <w:rPr>
          <w:rFonts w:ascii="Cambria" w:hAnsi="Cambria" w:cs="Times New Roman"/>
          <w:sz w:val="24"/>
          <w:szCs w:val="24"/>
        </w:rPr>
        <w:t>policies and procedures</w:t>
      </w:r>
      <w:r w:rsidR="00F56A73">
        <w:rPr>
          <w:rFonts w:ascii="Cambria" w:hAnsi="Cambria" w:cs="Times New Roman"/>
          <w:sz w:val="24"/>
          <w:szCs w:val="24"/>
        </w:rPr>
        <w:t xml:space="preserve"> </w:t>
      </w:r>
      <w:r w:rsidRPr="00B845A6">
        <w:rPr>
          <w:rFonts w:ascii="Cambria" w:hAnsi="Cambria" w:cs="Times New Roman"/>
          <w:sz w:val="24"/>
          <w:szCs w:val="24"/>
        </w:rPr>
        <w:t xml:space="preserve">include: </w:t>
      </w:r>
    </w:p>
    <w:p w:rsidR="001D208B" w:rsidRDefault="00AE0B78" w:rsidP="00A4110F">
      <w:pPr>
        <w:spacing w:beforeLines="1" w:before="2" w:afterLines="1" w:after="2" w:line="240" w:lineRule="auto"/>
        <w:rPr>
          <w:rFonts w:ascii="Cambria" w:hAnsi="Cambria" w:cs="Times New Roman"/>
          <w:sz w:val="24"/>
          <w:szCs w:val="24"/>
        </w:rPr>
      </w:pPr>
      <w:r w:rsidRPr="00B845A6">
        <w:rPr>
          <w:rFonts w:ascii="Cambria" w:hAnsi="Cambria" w:cs="Times New Roman"/>
          <w:b/>
          <w:sz w:val="24"/>
          <w:szCs w:val="24"/>
        </w:rPr>
        <w:t>Age-appropriate/developmentally-appropriate</w:t>
      </w:r>
      <w:r w:rsidRPr="00B845A6">
        <w:rPr>
          <w:rFonts w:ascii="Cambria" w:hAnsi="Cambria" w:cs="Times New Roman"/>
          <w:sz w:val="24"/>
          <w:szCs w:val="24"/>
        </w:rPr>
        <w:t>: Terms used interchangeably to reflect a general understanding of the social, emotional, physical, neurological, behavioral and moral aspects of development in an individual under 18 years of age. See section describing “youth development” in the General Considerations Section above.</w:t>
      </w:r>
    </w:p>
    <w:p w:rsidR="001D208B" w:rsidRPr="001D208B" w:rsidRDefault="00AE0B78" w:rsidP="00A4110F">
      <w:pPr>
        <w:spacing w:beforeLines="1" w:before="2" w:afterLines="1" w:after="2" w:line="240" w:lineRule="auto"/>
        <w:rPr>
          <w:rFonts w:ascii="Cambria" w:hAnsi="Cambria" w:cs="Times New Roman"/>
          <w:sz w:val="24"/>
          <w:szCs w:val="20"/>
        </w:rPr>
      </w:pPr>
      <w:r w:rsidRPr="00B845A6">
        <w:rPr>
          <w:rFonts w:ascii="Cambria" w:hAnsi="Cambria" w:cs="Times New Roman"/>
          <w:sz w:val="24"/>
          <w:szCs w:val="24"/>
        </w:rPr>
        <w:br/>
      </w:r>
      <w:r w:rsidR="00FE31B4">
        <w:rPr>
          <w:rFonts w:ascii="Cambria" w:hAnsi="Cambria" w:cs="Times New Roman"/>
          <w:b/>
          <w:sz w:val="24"/>
        </w:rPr>
        <w:t>XXXX</w:t>
      </w:r>
      <w:r w:rsidR="001D208B" w:rsidRPr="001D208B">
        <w:rPr>
          <w:rFonts w:ascii="Cambria" w:hAnsi="Cambria" w:cs="Times New Roman"/>
          <w:b/>
          <w:sz w:val="24"/>
        </w:rPr>
        <w:t xml:space="preserve"> City Juvenile Justice Center (BCJJC)</w:t>
      </w:r>
      <w:r w:rsidR="001D208B">
        <w:rPr>
          <w:rFonts w:ascii="Arial,Bold" w:hAnsi="Arial,Bold" w:cs="Times New Roman"/>
        </w:rPr>
        <w:t>:</w:t>
      </w:r>
      <w:r w:rsidR="001D208B" w:rsidRPr="001D208B">
        <w:rPr>
          <w:rFonts w:ascii="Arial,Italic" w:hAnsi="Arial,Italic" w:cs="Times New Roman"/>
        </w:rPr>
        <w:t xml:space="preserve"> </w:t>
      </w:r>
      <w:r w:rsidR="001D208B" w:rsidRPr="001D208B">
        <w:rPr>
          <w:rFonts w:ascii="Cambria" w:hAnsi="Cambria" w:cs="Times New Roman"/>
          <w:sz w:val="24"/>
        </w:rPr>
        <w:t xml:space="preserve">A centralized processing entity for </w:t>
      </w:r>
    </w:p>
    <w:p w:rsidR="001D208B" w:rsidRDefault="001D208B" w:rsidP="00A4110F">
      <w:pPr>
        <w:spacing w:beforeLines="1" w:before="2" w:afterLines="1" w:after="2" w:line="240" w:lineRule="auto"/>
        <w:rPr>
          <w:rFonts w:ascii="Cambria" w:hAnsi="Cambria" w:cs="Times New Roman"/>
          <w:sz w:val="24"/>
        </w:rPr>
      </w:pPr>
      <w:r w:rsidRPr="001D208B">
        <w:rPr>
          <w:rFonts w:ascii="Cambria" w:hAnsi="Cambria" w:cs="Times New Roman"/>
          <w:sz w:val="24"/>
        </w:rPr>
        <w:t xml:space="preserve">juveniles taken into custody by law enforcement agencies. </w:t>
      </w:r>
    </w:p>
    <w:p w:rsidR="001D208B" w:rsidRDefault="001D208B" w:rsidP="00A4110F">
      <w:pPr>
        <w:spacing w:beforeLines="1" w:before="2" w:afterLines="1" w:after="2" w:line="240" w:lineRule="auto"/>
        <w:rPr>
          <w:rFonts w:ascii="Cambria" w:hAnsi="Cambria" w:cs="Times New Roman"/>
          <w:sz w:val="24"/>
        </w:rPr>
      </w:pPr>
    </w:p>
    <w:p w:rsidR="001D208B" w:rsidRPr="001D208B" w:rsidRDefault="001D208B" w:rsidP="00A4110F">
      <w:pPr>
        <w:spacing w:beforeLines="1" w:before="2" w:afterLines="1" w:after="2" w:line="240" w:lineRule="auto"/>
        <w:rPr>
          <w:rFonts w:ascii="Cambria" w:hAnsi="Cambria" w:cs="Times New Roman"/>
          <w:sz w:val="24"/>
          <w:szCs w:val="20"/>
        </w:rPr>
      </w:pPr>
      <w:r w:rsidRPr="001D208B">
        <w:rPr>
          <w:rFonts w:ascii="Cambria" w:hAnsi="Cambria" w:cs="Times New Roman"/>
          <w:b/>
          <w:sz w:val="24"/>
        </w:rPr>
        <w:t>Child Protective Services (CPS):</w:t>
      </w:r>
      <w:r>
        <w:rPr>
          <w:rFonts w:ascii="Cambria" w:hAnsi="Cambria" w:cs="Times New Roman"/>
          <w:sz w:val="24"/>
        </w:rPr>
        <w:t xml:space="preserve"> </w:t>
      </w:r>
      <w:r w:rsidRPr="001D208B">
        <w:rPr>
          <w:rFonts w:ascii="Cambria" w:hAnsi="Cambria" w:cs="Times New Roman"/>
          <w:sz w:val="24"/>
        </w:rPr>
        <w:t xml:space="preserve">Is a specific social service provided by DHR to assist children believed to be neglected or abused by parents or other adults having permanent or temporary custody. </w:t>
      </w:r>
    </w:p>
    <w:p w:rsidR="00AE0B78" w:rsidRPr="00B845A6" w:rsidRDefault="00AE0B78" w:rsidP="00AE0B78">
      <w:pPr>
        <w:spacing w:after="0" w:line="240" w:lineRule="auto"/>
        <w:rPr>
          <w:rFonts w:ascii="Cambria" w:hAnsi="Cambria" w:cs="Times New Roman"/>
          <w:sz w:val="24"/>
          <w:szCs w:val="24"/>
        </w:rPr>
      </w:pPr>
    </w:p>
    <w:p w:rsidR="001D208B" w:rsidRDefault="00AE0B78" w:rsidP="00AE0B78">
      <w:pPr>
        <w:spacing w:after="0" w:line="240" w:lineRule="auto"/>
        <w:outlineLvl w:val="0"/>
        <w:rPr>
          <w:rFonts w:ascii="Cambria" w:hAnsi="Cambria" w:cs="Times New Roman"/>
          <w:sz w:val="24"/>
          <w:szCs w:val="24"/>
        </w:rPr>
      </w:pPr>
      <w:r w:rsidRPr="00B845A6">
        <w:rPr>
          <w:rFonts w:ascii="Cambria" w:hAnsi="Cambria" w:cs="Times New Roman"/>
          <w:b/>
          <w:sz w:val="24"/>
          <w:szCs w:val="24"/>
        </w:rPr>
        <w:t>Conducted Electronic Weapon (CEW):</w:t>
      </w:r>
      <w:r w:rsidRPr="00B845A6">
        <w:rPr>
          <w:rFonts w:ascii="Cambria" w:hAnsi="Cambria" w:cs="Times New Roman"/>
          <w:sz w:val="24"/>
          <w:szCs w:val="24"/>
        </w:rPr>
        <w:t xml:space="preserve"> This is a hand held device, also frequently referred to as “Taser” or “stun gun, ” that incapacitates a person by transmitting a 50,000-volt electric shock. Some CEWs fire two small darts, connected to the device with thin wires, up to a distance of approximately 11 meters (35 feet). These darts penetrate clothing and deliver an electric shock, which disrupts the target’s heart and nervous system and can produce heart failure, or temporary incapacitation and puts youth at risk of traumatic brain injury due to falling.</w:t>
      </w:r>
    </w:p>
    <w:p w:rsidR="001D208B" w:rsidRDefault="001D208B" w:rsidP="00AE0B78">
      <w:pPr>
        <w:spacing w:after="0" w:line="240" w:lineRule="auto"/>
        <w:outlineLvl w:val="0"/>
        <w:rPr>
          <w:rFonts w:ascii="Cambria" w:hAnsi="Cambria" w:cs="Times New Roman"/>
          <w:sz w:val="24"/>
          <w:szCs w:val="24"/>
        </w:rPr>
      </w:pPr>
    </w:p>
    <w:p w:rsidR="001D208B" w:rsidRPr="001D208B" w:rsidRDefault="001D208B" w:rsidP="00A4110F">
      <w:pPr>
        <w:spacing w:beforeLines="1" w:before="2" w:afterLines="1" w:after="2" w:line="240" w:lineRule="auto"/>
        <w:rPr>
          <w:rFonts w:ascii="Cambria" w:hAnsi="Cambria" w:cs="Times New Roman"/>
          <w:sz w:val="24"/>
          <w:szCs w:val="20"/>
        </w:rPr>
      </w:pPr>
      <w:r w:rsidRPr="001D208B">
        <w:rPr>
          <w:rFonts w:ascii="Cambria" w:hAnsi="Cambria" w:cs="Times New Roman"/>
          <w:b/>
          <w:sz w:val="24"/>
        </w:rPr>
        <w:t>Custodial Contact:</w:t>
      </w:r>
      <w:r w:rsidRPr="001D208B">
        <w:rPr>
          <w:rFonts w:ascii="Cambria" w:hAnsi="Cambria" w:cs="Times New Roman"/>
          <w:sz w:val="24"/>
        </w:rPr>
        <w:t xml:space="preserve"> Contact wherein an officer determines that a juvenile will be taken into police custody. </w:t>
      </w:r>
    </w:p>
    <w:p w:rsidR="00AE0B78" w:rsidRPr="001D208B" w:rsidRDefault="00AE0B78" w:rsidP="00AE0B78">
      <w:pPr>
        <w:spacing w:after="0" w:line="240" w:lineRule="auto"/>
        <w:outlineLvl w:val="0"/>
        <w:rPr>
          <w:rFonts w:ascii="Cambria" w:hAnsi="Cambria" w:cs="Times New Roman"/>
          <w:b/>
          <w:sz w:val="24"/>
          <w:szCs w:val="24"/>
        </w:rPr>
      </w:pPr>
    </w:p>
    <w:p w:rsidR="001D208B" w:rsidRDefault="00AE0B78" w:rsidP="00A4110F">
      <w:pPr>
        <w:spacing w:beforeLines="1" w:before="2" w:afterLines="1" w:after="2" w:line="240" w:lineRule="auto"/>
        <w:rPr>
          <w:rFonts w:ascii="Cambria" w:hAnsi="Cambria" w:cs="Times New Roman"/>
          <w:sz w:val="24"/>
          <w:szCs w:val="24"/>
        </w:rPr>
      </w:pPr>
      <w:r w:rsidRPr="00B845A6">
        <w:rPr>
          <w:rFonts w:ascii="Cambria" w:hAnsi="Cambria" w:cs="Times New Roman"/>
          <w:b/>
          <w:sz w:val="24"/>
          <w:szCs w:val="24"/>
        </w:rPr>
        <w:t xml:space="preserve">Delinquent: </w:t>
      </w:r>
      <w:r w:rsidRPr="001D208B">
        <w:rPr>
          <w:rFonts w:ascii="Cambria" w:hAnsi="Cambria" w:cs="Times New Roman"/>
          <w:sz w:val="24"/>
          <w:szCs w:val="24"/>
        </w:rPr>
        <w:t xml:space="preserve">Conduct by a juvenile characterized by </w:t>
      </w:r>
      <w:r w:rsidR="00EA1685" w:rsidRPr="001D208B">
        <w:rPr>
          <w:rFonts w:ascii="Cambria" w:hAnsi="Cambria" w:cs="Times New Roman"/>
          <w:sz w:val="24"/>
          <w:szCs w:val="24"/>
        </w:rPr>
        <w:t xml:space="preserve">statutes as </w:t>
      </w:r>
      <w:r w:rsidRPr="001D208B">
        <w:rPr>
          <w:rFonts w:ascii="Cambria" w:hAnsi="Cambria" w:cs="Times New Roman"/>
          <w:sz w:val="24"/>
          <w:szCs w:val="24"/>
        </w:rPr>
        <w:t>anti-social behavior that is beyond parental control</w:t>
      </w:r>
      <w:r w:rsidR="001D208B" w:rsidRPr="001D208B">
        <w:rPr>
          <w:rFonts w:ascii="Cambria" w:hAnsi="Cambria" w:cs="Times New Roman"/>
          <w:sz w:val="24"/>
          <w:szCs w:val="24"/>
        </w:rPr>
        <w:t xml:space="preserve"> and</w:t>
      </w:r>
      <w:r w:rsidR="001D208B" w:rsidRPr="001D208B">
        <w:rPr>
          <w:rFonts w:ascii="Cambria" w:hAnsi="Cambria" w:cs="Times New Roman"/>
          <w:sz w:val="24"/>
        </w:rPr>
        <w:t xml:space="preserve"> would be a crime if committed by an adult </w:t>
      </w:r>
      <w:r w:rsidRPr="001D208B">
        <w:rPr>
          <w:rFonts w:ascii="Cambria" w:hAnsi="Cambria" w:cs="Times New Roman"/>
          <w:sz w:val="24"/>
          <w:szCs w:val="24"/>
        </w:rPr>
        <w:t>and therefore subject to legal action. A youth may be adjudicated delinquent for violating a law or municipal ordinance that, if committed by an adult, would be a criminal offense.</w:t>
      </w:r>
    </w:p>
    <w:p w:rsidR="001D208B" w:rsidRPr="001D208B" w:rsidRDefault="001D208B" w:rsidP="00A4110F">
      <w:pPr>
        <w:spacing w:beforeLines="1" w:before="2" w:afterLines="1" w:after="2" w:line="240" w:lineRule="auto"/>
        <w:rPr>
          <w:rFonts w:ascii="Times" w:hAnsi="Times" w:cs="Times New Roman"/>
          <w:sz w:val="20"/>
          <w:szCs w:val="20"/>
        </w:rPr>
      </w:pPr>
    </w:p>
    <w:p w:rsidR="001D208B" w:rsidRDefault="001D208B" w:rsidP="00A4110F">
      <w:pPr>
        <w:spacing w:beforeLines="1" w:before="2" w:afterLines="1" w:after="2" w:line="240" w:lineRule="auto"/>
        <w:rPr>
          <w:rFonts w:ascii="Cambria" w:hAnsi="Cambria" w:cs="Times New Roman"/>
          <w:sz w:val="24"/>
        </w:rPr>
      </w:pPr>
      <w:r w:rsidRPr="001D208B">
        <w:rPr>
          <w:rFonts w:ascii="Cambria" w:hAnsi="Cambria" w:cs="Times New Roman"/>
          <w:b/>
          <w:sz w:val="24"/>
        </w:rPr>
        <w:t>Depart</w:t>
      </w:r>
      <w:r>
        <w:rPr>
          <w:rFonts w:ascii="Cambria" w:hAnsi="Cambria" w:cs="Times New Roman"/>
          <w:b/>
          <w:sz w:val="24"/>
        </w:rPr>
        <w:t>ment of Juvenile Services (DJS):</w:t>
      </w:r>
      <w:r w:rsidRPr="001D208B">
        <w:rPr>
          <w:rFonts w:ascii="Cambria" w:hAnsi="Cambria" w:cs="Times New Roman"/>
          <w:b/>
          <w:sz w:val="24"/>
        </w:rPr>
        <w:t xml:space="preserve"> </w:t>
      </w:r>
      <w:r w:rsidRPr="001D208B">
        <w:rPr>
          <w:rFonts w:ascii="Cambria" w:hAnsi="Cambria" w:cs="Times New Roman"/>
          <w:sz w:val="24"/>
        </w:rPr>
        <w:t xml:space="preserve">The executive agency whose primary task is to appropriately manage, supervise and treat youth who are involved in the juvenile justice system in Maryland. </w:t>
      </w:r>
    </w:p>
    <w:p w:rsidR="001D208B" w:rsidRDefault="001D208B" w:rsidP="00A4110F">
      <w:pPr>
        <w:spacing w:beforeLines="1" w:before="2" w:afterLines="1" w:after="2" w:line="240" w:lineRule="auto"/>
        <w:rPr>
          <w:rFonts w:ascii="Cambria" w:hAnsi="Cambria" w:cs="Times New Roman"/>
          <w:sz w:val="24"/>
        </w:rPr>
      </w:pPr>
    </w:p>
    <w:p w:rsidR="001D208B" w:rsidRPr="001D208B" w:rsidRDefault="001D208B" w:rsidP="00A4110F">
      <w:pPr>
        <w:spacing w:beforeLines="1" w:before="2" w:afterLines="1" w:after="2" w:line="240" w:lineRule="auto"/>
        <w:rPr>
          <w:rFonts w:ascii="Cambria" w:hAnsi="Cambria" w:cs="Times New Roman"/>
          <w:sz w:val="24"/>
          <w:szCs w:val="20"/>
        </w:rPr>
      </w:pPr>
      <w:r w:rsidRPr="001D208B">
        <w:rPr>
          <w:rFonts w:ascii="Cambria" w:hAnsi="Cambria" w:cs="Times New Roman"/>
          <w:b/>
          <w:sz w:val="24"/>
        </w:rPr>
        <w:t>Diversion Program</w:t>
      </w:r>
      <w:r>
        <w:rPr>
          <w:rFonts w:ascii="Arial" w:hAnsi="Arial" w:cs="Times New Roman"/>
        </w:rPr>
        <w:t xml:space="preserve">:  </w:t>
      </w:r>
      <w:r w:rsidRPr="001D208B">
        <w:rPr>
          <w:rFonts w:ascii="Cambria" w:hAnsi="Cambria" w:cs="Times New Roman"/>
          <w:sz w:val="24"/>
        </w:rPr>
        <w:t xml:space="preserve">A program specifically designed to divert youth, who have committed misdemeanor offenses, from the criminal justice system. Youth receive punishment for their crime while avoiding the stigma of obtaining a criminal record. </w:t>
      </w:r>
    </w:p>
    <w:p w:rsidR="00AE0B78" w:rsidRPr="001D208B" w:rsidRDefault="00AE0B78" w:rsidP="00A4110F">
      <w:pPr>
        <w:spacing w:beforeLines="1" w:before="2" w:afterLines="1" w:after="2" w:line="240" w:lineRule="auto"/>
        <w:rPr>
          <w:rFonts w:ascii="Cambria" w:hAnsi="Cambria" w:cs="Times New Roman"/>
          <w:sz w:val="24"/>
          <w:szCs w:val="20"/>
        </w:rPr>
      </w:pPr>
    </w:p>
    <w:p w:rsidR="00AE0B78" w:rsidRPr="00EA1685" w:rsidRDefault="00AE0B78" w:rsidP="00AE0B78">
      <w:pPr>
        <w:widowControl w:val="0"/>
        <w:numPr>
          <w:ilvl w:val="0"/>
          <w:numId w:val="2"/>
        </w:numPr>
        <w:tabs>
          <w:tab w:val="left" w:pos="220"/>
          <w:tab w:val="left" w:pos="720"/>
        </w:tabs>
        <w:autoSpaceDE w:val="0"/>
        <w:autoSpaceDN w:val="0"/>
        <w:adjustRightInd w:val="0"/>
        <w:spacing w:after="0" w:line="240" w:lineRule="auto"/>
        <w:ind w:left="0" w:firstLine="0"/>
        <w:rPr>
          <w:rFonts w:ascii="Cambria" w:hAnsi="Cambria" w:cs="Verdana"/>
          <w:sz w:val="24"/>
          <w:szCs w:val="26"/>
        </w:rPr>
      </w:pPr>
      <w:r w:rsidRPr="00EA1685">
        <w:rPr>
          <w:rFonts w:ascii="Cambria" w:hAnsi="Cambria" w:cs="Times New Roman"/>
          <w:b/>
          <w:sz w:val="24"/>
          <w:szCs w:val="24"/>
        </w:rPr>
        <w:t>Empty Hand Control</w:t>
      </w:r>
      <w:r w:rsidRPr="00EA1685">
        <w:rPr>
          <w:rFonts w:ascii="Cambria" w:hAnsi="Cambria" w:cs="Times New Roman"/>
          <w:sz w:val="24"/>
          <w:szCs w:val="24"/>
        </w:rPr>
        <w:t xml:space="preserve">: Use of </w:t>
      </w:r>
      <w:r w:rsidR="00F56A73" w:rsidRPr="00EA1685">
        <w:rPr>
          <w:rFonts w:ascii="Cambria" w:hAnsi="Cambria" w:cs="Times New Roman"/>
          <w:sz w:val="24"/>
          <w:szCs w:val="24"/>
        </w:rPr>
        <w:t>physical</w:t>
      </w:r>
      <w:r w:rsidRPr="00EA1685">
        <w:rPr>
          <w:rFonts w:ascii="Cambria" w:hAnsi="Cambria" w:cs="Times New Roman"/>
          <w:sz w:val="24"/>
          <w:szCs w:val="24"/>
        </w:rPr>
        <w:t xml:space="preserve"> force to control a suspect, including grabs, holds, and joint locks to restrain an individual. </w:t>
      </w:r>
      <w:r w:rsidRPr="00EA1685">
        <w:rPr>
          <w:rStyle w:val="EndnoteReference"/>
          <w:rFonts w:ascii="Cambria" w:hAnsi="Cambria" w:cs="Times New Roman"/>
          <w:sz w:val="24"/>
          <w:szCs w:val="24"/>
        </w:rPr>
        <w:endnoteReference w:id="2"/>
      </w:r>
      <w:r w:rsidRPr="00EA1685">
        <w:rPr>
          <w:rFonts w:ascii="Cambria" w:hAnsi="Cambria" w:cs="Verdana"/>
          <w:sz w:val="24"/>
          <w:szCs w:val="26"/>
        </w:rPr>
        <w:br/>
      </w:r>
    </w:p>
    <w:p w:rsidR="008B7B8E" w:rsidRDefault="00EA1685" w:rsidP="00AE0B78">
      <w:pPr>
        <w:widowControl w:val="0"/>
        <w:tabs>
          <w:tab w:val="left" w:pos="220"/>
        </w:tabs>
        <w:autoSpaceDE w:val="0"/>
        <w:autoSpaceDN w:val="0"/>
        <w:adjustRightInd w:val="0"/>
        <w:spacing w:after="240" w:line="240" w:lineRule="auto"/>
        <w:rPr>
          <w:rFonts w:ascii="Cambria" w:hAnsi="Cambria" w:cs="Times New Roman"/>
          <w:sz w:val="24"/>
          <w:szCs w:val="24"/>
        </w:rPr>
      </w:pPr>
      <w:r>
        <w:rPr>
          <w:rFonts w:ascii="Cambria" w:hAnsi="Cambria" w:cs="Times New Roman"/>
          <w:b/>
          <w:sz w:val="24"/>
          <w:szCs w:val="24"/>
        </w:rPr>
        <w:t xml:space="preserve">Force: </w:t>
      </w:r>
      <w:r>
        <w:rPr>
          <w:rFonts w:ascii="Cambria" w:hAnsi="Cambria" w:cs="Times New Roman"/>
          <w:sz w:val="24"/>
          <w:szCs w:val="24"/>
        </w:rPr>
        <w:t>The use of physical force as well as restraints, hands, weapons, CEWs and OC sprays, to gain physical control.</w:t>
      </w:r>
    </w:p>
    <w:p w:rsidR="00EA1685" w:rsidRPr="008B7B8E" w:rsidRDefault="008B7B8E" w:rsidP="00A4110F">
      <w:pPr>
        <w:spacing w:beforeLines="1" w:before="2" w:afterLines="1" w:after="2" w:line="240" w:lineRule="auto"/>
        <w:rPr>
          <w:rFonts w:ascii="Cambria" w:hAnsi="Cambria" w:cs="Times New Roman"/>
          <w:sz w:val="24"/>
          <w:szCs w:val="20"/>
        </w:rPr>
      </w:pPr>
      <w:r w:rsidRPr="008B7B8E">
        <w:rPr>
          <w:rFonts w:ascii="Cambria" w:hAnsi="Cambria" w:cs="Times New Roman"/>
          <w:b/>
          <w:sz w:val="24"/>
        </w:rPr>
        <w:t>Investigative Stop:</w:t>
      </w:r>
      <w:r>
        <w:rPr>
          <w:rFonts w:ascii="Cambria" w:hAnsi="Cambria" w:cs="Times New Roman"/>
          <w:sz w:val="24"/>
        </w:rPr>
        <w:t xml:space="preserve"> </w:t>
      </w:r>
      <w:r w:rsidRPr="008B7B8E">
        <w:rPr>
          <w:rFonts w:ascii="Cambria" w:hAnsi="Cambria" w:cs="Times New Roman"/>
          <w:sz w:val="24"/>
        </w:rPr>
        <w:t xml:space="preserve"> An interaction with a juvenile for the purpose of determining whether a status offense or delinquent act has been committed. Juvenile </w:t>
      </w:r>
      <w:r w:rsidRPr="008B7B8E">
        <w:rPr>
          <w:rFonts w:ascii="Times New Roman" w:hAnsi="Times New Roman" w:cs="Times New Roman"/>
          <w:sz w:val="24"/>
        </w:rPr>
        <w:t>─</w:t>
      </w:r>
      <w:r w:rsidRPr="008B7B8E">
        <w:rPr>
          <w:rFonts w:ascii="Cambria" w:hAnsi="Cambria" w:cs="Times New Roman"/>
          <w:sz w:val="24"/>
        </w:rPr>
        <w:t xml:space="preserve"> A person under 18 years of age. </w:t>
      </w:r>
      <w:r>
        <w:rPr>
          <w:rFonts w:ascii="Cambria" w:hAnsi="Cambria" w:cs="Times New Roman"/>
          <w:sz w:val="24"/>
          <w:szCs w:val="20"/>
        </w:rPr>
        <w:br/>
      </w:r>
    </w:p>
    <w:p w:rsidR="00AE0B78" w:rsidRPr="00B845A6" w:rsidRDefault="00AE0B78" w:rsidP="00AE0B78">
      <w:pPr>
        <w:widowControl w:val="0"/>
        <w:tabs>
          <w:tab w:val="left" w:pos="220"/>
        </w:tabs>
        <w:autoSpaceDE w:val="0"/>
        <w:autoSpaceDN w:val="0"/>
        <w:adjustRightInd w:val="0"/>
        <w:spacing w:after="240" w:line="240" w:lineRule="auto"/>
        <w:rPr>
          <w:rFonts w:ascii="Cambria" w:hAnsi="Cambria" w:cs="Times New Roman"/>
          <w:sz w:val="24"/>
          <w:szCs w:val="24"/>
        </w:rPr>
      </w:pPr>
      <w:r w:rsidRPr="00B845A6">
        <w:rPr>
          <w:rFonts w:ascii="Cambria" w:hAnsi="Cambria" w:cs="Times New Roman"/>
          <w:b/>
          <w:sz w:val="24"/>
          <w:szCs w:val="24"/>
        </w:rPr>
        <w:t>Juvenile Detention Center</w:t>
      </w:r>
      <w:r w:rsidRPr="00B845A6">
        <w:rPr>
          <w:rFonts w:ascii="Cambria" w:hAnsi="Cambria" w:cs="Times New Roman"/>
          <w:sz w:val="24"/>
          <w:szCs w:val="24"/>
        </w:rPr>
        <w:t xml:space="preserve">:  </w:t>
      </w:r>
      <w:r w:rsidRPr="00EA1685">
        <w:rPr>
          <w:rFonts w:ascii="Cambria" w:hAnsi="Cambria" w:cs="Times New Roman"/>
          <w:sz w:val="24"/>
          <w:szCs w:val="24"/>
        </w:rPr>
        <w:t xml:space="preserve">The </w:t>
      </w:r>
      <w:r w:rsidR="00F56A73" w:rsidRPr="00EA1685">
        <w:rPr>
          <w:rFonts w:ascii="Cambria" w:hAnsi="Cambria" w:cs="Times New Roman"/>
          <w:sz w:val="24"/>
          <w:szCs w:val="24"/>
        </w:rPr>
        <w:t>physical location within each jurisdiction designated by the courts as the area responsible</w:t>
      </w:r>
      <w:r w:rsidR="00F56A73" w:rsidRPr="00F56A73">
        <w:rPr>
          <w:rFonts w:ascii="Cambria" w:hAnsi="Cambria" w:cs="Times New Roman"/>
          <w:color w:val="FF0000"/>
          <w:sz w:val="24"/>
          <w:szCs w:val="24"/>
        </w:rPr>
        <w:t xml:space="preserve"> </w:t>
      </w:r>
      <w:r w:rsidR="00F56A73">
        <w:rPr>
          <w:rFonts w:ascii="Cambria" w:hAnsi="Cambria" w:cs="Times New Roman"/>
          <w:sz w:val="24"/>
          <w:szCs w:val="24"/>
        </w:rPr>
        <w:t xml:space="preserve">for the </w:t>
      </w:r>
      <w:r w:rsidRPr="00B845A6">
        <w:rPr>
          <w:rFonts w:ascii="Cambria" w:hAnsi="Cambria" w:cs="Times New Roman"/>
          <w:sz w:val="24"/>
          <w:szCs w:val="24"/>
        </w:rPr>
        <w:t xml:space="preserve">temporary care of individuals under the jurisdiction of the Court for whom secure custody is necessary, based on an assessment of risk to the community. Consistent with the principle that the least restrictive setting is always the best option, youth should be placed in Juvenile Detention Center only when less restrictive alternatives have been exhausted and/or are no longer appropriate or available, and only for the length of time necessary to address the seriousness of the offense. </w:t>
      </w:r>
    </w:p>
    <w:p w:rsidR="00AE0B78" w:rsidRPr="00B845A6" w:rsidRDefault="00AE0B78" w:rsidP="00AE0B78">
      <w:pPr>
        <w:spacing w:after="240" w:line="240" w:lineRule="auto"/>
        <w:rPr>
          <w:rFonts w:ascii="Cambria" w:hAnsi="Cambria" w:cs="Times New Roman"/>
          <w:sz w:val="24"/>
          <w:szCs w:val="24"/>
        </w:rPr>
      </w:pPr>
      <w:r w:rsidRPr="00B845A6">
        <w:rPr>
          <w:rFonts w:ascii="Cambria" w:hAnsi="Cambria" w:cs="Times New Roman"/>
          <w:b/>
          <w:sz w:val="24"/>
          <w:szCs w:val="24"/>
        </w:rPr>
        <w:t xml:space="preserve">Juvenile/Youth/Child: </w:t>
      </w:r>
      <w:r w:rsidRPr="00B845A6">
        <w:rPr>
          <w:rFonts w:ascii="Cambria" w:hAnsi="Cambria" w:cs="Times New Roman"/>
          <w:sz w:val="24"/>
          <w:szCs w:val="24"/>
        </w:rPr>
        <w:t xml:space="preserve">These terms generally refer to an individual involved in the juvenile court system but also includes those transferred/waived to adult court. </w:t>
      </w:r>
      <w:r w:rsidR="00A964AB">
        <w:rPr>
          <w:rFonts w:ascii="Cambria" w:hAnsi="Cambria" w:cs="Times New Roman"/>
          <w:sz w:val="24"/>
          <w:szCs w:val="24"/>
        </w:rPr>
        <w:t>Youth</w:t>
      </w:r>
      <w:r w:rsidR="00EA1685">
        <w:rPr>
          <w:rFonts w:ascii="Cambria" w:hAnsi="Cambria" w:cs="Times New Roman"/>
          <w:sz w:val="24"/>
          <w:szCs w:val="24"/>
        </w:rPr>
        <w:t xml:space="preserve"> in Maryland cannot be arrested under the age of 7</w:t>
      </w:r>
      <w:r w:rsidRPr="00B845A6">
        <w:rPr>
          <w:rFonts w:ascii="Cambria" w:hAnsi="Cambria" w:cs="Times New Roman"/>
          <w:sz w:val="24"/>
          <w:szCs w:val="24"/>
        </w:rPr>
        <w:t>.    Youth can be under juvenile court jurisdiction until their 21st birthday.  They can be adjudicated in the juvenile court for an offense committed prior to their 18</w:t>
      </w:r>
      <w:r w:rsidRPr="00B845A6">
        <w:rPr>
          <w:rFonts w:ascii="Cambria" w:hAnsi="Cambria" w:cs="Times New Roman"/>
          <w:sz w:val="24"/>
          <w:szCs w:val="24"/>
          <w:vertAlign w:val="superscript"/>
        </w:rPr>
        <w:t>th</w:t>
      </w:r>
      <w:r w:rsidRPr="00B845A6">
        <w:rPr>
          <w:rFonts w:ascii="Cambria" w:hAnsi="Cambria" w:cs="Times New Roman"/>
          <w:sz w:val="24"/>
          <w:szCs w:val="24"/>
        </w:rPr>
        <w:t xml:space="preserve"> birthday. </w:t>
      </w:r>
    </w:p>
    <w:p w:rsidR="00AE0B78" w:rsidRPr="00B845A6" w:rsidRDefault="00AE0B78" w:rsidP="00AE0B78">
      <w:pPr>
        <w:spacing w:after="240" w:line="240" w:lineRule="auto"/>
        <w:rPr>
          <w:rFonts w:ascii="Cambria" w:hAnsi="Cambria" w:cs="Times New Roman"/>
          <w:sz w:val="24"/>
          <w:szCs w:val="24"/>
        </w:rPr>
      </w:pPr>
      <w:r>
        <w:rPr>
          <w:rFonts w:ascii="Cambria" w:hAnsi="Cambria" w:cs="Times New Roman"/>
          <w:b/>
          <w:sz w:val="24"/>
          <w:szCs w:val="24"/>
        </w:rPr>
        <w:t>LGBTQ</w:t>
      </w:r>
      <w:r w:rsidRPr="00B845A6">
        <w:rPr>
          <w:rFonts w:ascii="Cambria" w:hAnsi="Cambria" w:cs="Times New Roman"/>
          <w:b/>
          <w:sz w:val="24"/>
          <w:szCs w:val="24"/>
        </w:rPr>
        <w:t xml:space="preserve">: </w:t>
      </w:r>
      <w:r w:rsidRPr="00B845A6">
        <w:rPr>
          <w:rFonts w:ascii="Cambria" w:hAnsi="Cambria" w:cs="Times New Roman"/>
          <w:sz w:val="24"/>
          <w:szCs w:val="24"/>
        </w:rPr>
        <w:t>This acronym refers to lesbian, gay, bisexual, transgendered, que</w:t>
      </w:r>
      <w:r>
        <w:rPr>
          <w:rFonts w:ascii="Cambria" w:hAnsi="Cambria" w:cs="Times New Roman"/>
          <w:sz w:val="24"/>
          <w:szCs w:val="24"/>
        </w:rPr>
        <w:t xml:space="preserve">stioning </w:t>
      </w:r>
      <w:r w:rsidRPr="00B845A6">
        <w:rPr>
          <w:rFonts w:ascii="Cambria" w:hAnsi="Cambria" w:cs="Times New Roman"/>
          <w:sz w:val="24"/>
          <w:szCs w:val="24"/>
        </w:rPr>
        <w:t xml:space="preserve">orientations.  </w:t>
      </w:r>
      <w:r w:rsidR="00F56A73">
        <w:rPr>
          <w:rFonts w:ascii="Cambria" w:hAnsi="Cambria" w:cs="Times New Roman"/>
          <w:sz w:val="24"/>
          <w:szCs w:val="24"/>
        </w:rPr>
        <w:t>T</w:t>
      </w:r>
      <w:r w:rsidRPr="00B845A6">
        <w:rPr>
          <w:rFonts w:ascii="Cambria" w:hAnsi="Cambria" w:cs="Times New Roman"/>
          <w:sz w:val="24"/>
          <w:szCs w:val="24"/>
        </w:rPr>
        <w:t>hese terms</w:t>
      </w:r>
      <w:r w:rsidR="00F56A73">
        <w:rPr>
          <w:rFonts w:ascii="Cambria" w:hAnsi="Cambria" w:cs="Times New Roman"/>
          <w:sz w:val="24"/>
          <w:szCs w:val="24"/>
        </w:rPr>
        <w:t xml:space="preserve"> are defined as follows</w:t>
      </w:r>
      <w:r w:rsidRPr="00B845A6">
        <w:rPr>
          <w:rFonts w:ascii="Cambria" w:hAnsi="Cambria" w:cs="Times New Roman"/>
          <w:sz w:val="24"/>
          <w:szCs w:val="24"/>
        </w:rPr>
        <w:t xml:space="preserve">: </w:t>
      </w:r>
    </w:p>
    <w:p w:rsidR="00AE0B78" w:rsidRPr="00B845A6" w:rsidRDefault="00AE0B78" w:rsidP="00AE0B78">
      <w:pPr>
        <w:pStyle w:val="ListParagraph"/>
        <w:numPr>
          <w:ilvl w:val="0"/>
          <w:numId w:val="3"/>
        </w:numPr>
        <w:spacing w:after="240" w:line="240" w:lineRule="auto"/>
        <w:rPr>
          <w:rFonts w:ascii="Cambria" w:hAnsi="Cambria" w:cs="Times New Roman"/>
          <w:sz w:val="24"/>
          <w:szCs w:val="24"/>
        </w:rPr>
      </w:pPr>
      <w:r w:rsidRPr="00B845A6">
        <w:rPr>
          <w:rFonts w:ascii="Cambria" w:hAnsi="Cambria" w:cs="Times New Roman"/>
          <w:b/>
          <w:sz w:val="24"/>
          <w:szCs w:val="24"/>
        </w:rPr>
        <w:t>Gender Identity</w:t>
      </w:r>
      <w:r w:rsidRPr="00B845A6">
        <w:rPr>
          <w:rFonts w:ascii="Cambria" w:hAnsi="Cambria" w:cs="Times New Roman"/>
          <w:sz w:val="24"/>
          <w:szCs w:val="24"/>
        </w:rPr>
        <w:t>: An individual’s internal, deeply held sense of gender. Unlike gender expression (see below), gender identity is not visible to others.</w:t>
      </w:r>
    </w:p>
    <w:p w:rsidR="00AE0B78" w:rsidRPr="00B845A6" w:rsidRDefault="00AE0B78" w:rsidP="00AE0B78">
      <w:pPr>
        <w:pStyle w:val="ListParagraph"/>
        <w:numPr>
          <w:ilvl w:val="0"/>
          <w:numId w:val="3"/>
        </w:numPr>
        <w:spacing w:after="240" w:line="240" w:lineRule="auto"/>
        <w:rPr>
          <w:rFonts w:ascii="Cambria" w:hAnsi="Cambria" w:cs="Times New Roman"/>
          <w:sz w:val="24"/>
          <w:szCs w:val="24"/>
        </w:rPr>
      </w:pPr>
      <w:r w:rsidRPr="00B845A6">
        <w:rPr>
          <w:rFonts w:ascii="Cambria" w:hAnsi="Cambria" w:cs="Times New Roman"/>
          <w:b/>
          <w:sz w:val="24"/>
          <w:szCs w:val="24"/>
        </w:rPr>
        <w:lastRenderedPageBreak/>
        <w:t>Gender Expression</w:t>
      </w:r>
      <w:r w:rsidRPr="00B845A6">
        <w:rPr>
          <w:rFonts w:ascii="Cambria" w:hAnsi="Cambria" w:cs="Times New Roman"/>
          <w:sz w:val="24"/>
          <w:szCs w:val="24"/>
        </w:rPr>
        <w:t>: External manifestations of gender; frequently expressed through one's name, pronouns, clothing, haircut, behavior, voice, or body characteristics.</w:t>
      </w:r>
    </w:p>
    <w:p w:rsidR="00AE0B78" w:rsidRPr="00B845A6" w:rsidRDefault="00AE0B78" w:rsidP="00AE0B78">
      <w:pPr>
        <w:pStyle w:val="ListParagraph"/>
        <w:numPr>
          <w:ilvl w:val="0"/>
          <w:numId w:val="3"/>
        </w:numPr>
        <w:spacing w:after="240" w:line="240" w:lineRule="auto"/>
        <w:rPr>
          <w:rFonts w:ascii="Cambria" w:hAnsi="Cambria" w:cs="Times New Roman"/>
          <w:sz w:val="24"/>
          <w:szCs w:val="24"/>
        </w:rPr>
      </w:pPr>
      <w:r w:rsidRPr="00B845A6">
        <w:rPr>
          <w:rFonts w:ascii="Cambria" w:hAnsi="Cambria" w:cs="Times New Roman"/>
          <w:b/>
          <w:sz w:val="24"/>
          <w:szCs w:val="24"/>
          <w:highlight w:val="white"/>
        </w:rPr>
        <w:t>Sexual Orientation:</w:t>
      </w:r>
      <w:r w:rsidRPr="00B845A6">
        <w:rPr>
          <w:rFonts w:ascii="Cambria" w:hAnsi="Cambria" w:cs="Times New Roman"/>
          <w:sz w:val="24"/>
          <w:szCs w:val="24"/>
          <w:highlight w:val="white"/>
        </w:rPr>
        <w:t xml:space="preserve"> A term describing a person’s attraction to members of the same sex and/or a different sex, often termed lesbian, gay, bisexual, heterosexual, pansexual or asexual.</w:t>
      </w:r>
    </w:p>
    <w:p w:rsidR="00AE0B78" w:rsidRPr="00666442" w:rsidRDefault="00AE0B78" w:rsidP="00AE0B78">
      <w:pPr>
        <w:pStyle w:val="ListParagraph"/>
        <w:numPr>
          <w:ilvl w:val="0"/>
          <w:numId w:val="3"/>
        </w:numPr>
        <w:spacing w:after="240" w:line="240" w:lineRule="auto"/>
        <w:rPr>
          <w:rFonts w:ascii="Cambria" w:hAnsi="Cambria" w:cs="Times New Roman"/>
          <w:sz w:val="24"/>
          <w:szCs w:val="24"/>
        </w:rPr>
      </w:pPr>
      <w:r w:rsidRPr="00B845A6">
        <w:rPr>
          <w:rFonts w:ascii="Cambria" w:hAnsi="Cambria" w:cs="Times New Roman"/>
          <w:b/>
          <w:sz w:val="24"/>
          <w:szCs w:val="24"/>
        </w:rPr>
        <w:t>Transgender (adj.)</w:t>
      </w:r>
      <w:r w:rsidRPr="00B845A6">
        <w:rPr>
          <w:rFonts w:ascii="Cambria" w:hAnsi="Cambria" w:cs="Times New Roman"/>
          <w:sz w:val="24"/>
          <w:szCs w:val="24"/>
        </w:rPr>
        <w:t xml:space="preserve">: </w:t>
      </w:r>
      <w:r w:rsidRPr="00B845A6">
        <w:rPr>
          <w:rFonts w:ascii="Cambria" w:hAnsi="Cambria" w:cs="Times New Roman"/>
          <w:sz w:val="24"/>
          <w:szCs w:val="24"/>
          <w:highlight w:val="white"/>
        </w:rPr>
        <w:t xml:space="preserve"> A term for people whose gender identity, expression or behavior is different from those typically associated with their assigned sex at birth. Transgender is a broad term and is appropriate for anyone to use. "Trans" is shorthand for "transgender." (Note: transgender is correctly used as an adjective, not a noun, thus "transgender people" is appropriate but "transgenders" is often viewed as disrespectful.)</w:t>
      </w:r>
    </w:p>
    <w:p w:rsidR="00AE0B78" w:rsidRPr="00666442" w:rsidRDefault="00AE0B78" w:rsidP="00AE0B78">
      <w:pPr>
        <w:spacing w:after="240" w:line="240" w:lineRule="auto"/>
        <w:rPr>
          <w:rFonts w:ascii="Cambria" w:hAnsi="Cambria" w:cs="Times New Roman"/>
          <w:sz w:val="24"/>
          <w:szCs w:val="24"/>
        </w:rPr>
      </w:pPr>
      <w:r w:rsidRPr="00666442">
        <w:rPr>
          <w:rFonts w:ascii="Cambria" w:hAnsi="Cambria" w:cs="Times New Roman"/>
          <w:b/>
          <w:sz w:val="24"/>
          <w:szCs w:val="24"/>
        </w:rPr>
        <w:t xml:space="preserve">Non-offender: </w:t>
      </w:r>
      <w:r w:rsidRPr="00666442">
        <w:rPr>
          <w:rFonts w:ascii="Cambria" w:hAnsi="Cambria" w:cs="Times New Roman"/>
          <w:sz w:val="24"/>
          <w:szCs w:val="24"/>
        </w:rPr>
        <w:t xml:space="preserve">A youth in need of supervision who is not alleged to be delinquent or an accused status offender.  Non-offenders also include an abused, neglected, or dependent youth who may be legally held for his/her own safety or welfare.  </w:t>
      </w:r>
    </w:p>
    <w:p w:rsidR="008B7B8E" w:rsidRDefault="00AE0B78" w:rsidP="00AE0B78">
      <w:pPr>
        <w:spacing w:after="240" w:line="240" w:lineRule="auto"/>
        <w:rPr>
          <w:rFonts w:ascii="Cambria" w:hAnsi="Cambria" w:cs="Times New Roman"/>
          <w:sz w:val="24"/>
          <w:szCs w:val="24"/>
        </w:rPr>
      </w:pPr>
      <w:r w:rsidRPr="00B845A6">
        <w:rPr>
          <w:rFonts w:ascii="Cambria" w:hAnsi="Cambria" w:cs="Times New Roman"/>
          <w:b/>
          <w:sz w:val="24"/>
          <w:szCs w:val="24"/>
        </w:rPr>
        <w:t xml:space="preserve">Non-secure custody: </w:t>
      </w:r>
      <w:r w:rsidRPr="00B845A6">
        <w:rPr>
          <w:rFonts w:ascii="Cambria" w:hAnsi="Cambria" w:cs="Times New Roman"/>
          <w:sz w:val="24"/>
          <w:szCs w:val="24"/>
        </w:rPr>
        <w:t>When a youth is held in the presence</w:t>
      </w:r>
      <w:r w:rsidR="008B7B8E">
        <w:rPr>
          <w:rFonts w:ascii="Cambria" w:hAnsi="Cambria" w:cs="Times New Roman"/>
          <w:sz w:val="24"/>
          <w:szCs w:val="24"/>
        </w:rPr>
        <w:t xml:space="preserve"> of an officer or other Police Department</w:t>
      </w:r>
      <w:r w:rsidRPr="00B845A6">
        <w:rPr>
          <w:rFonts w:ascii="Cambria" w:hAnsi="Cambria" w:cs="Times New Roman"/>
          <w:sz w:val="24"/>
          <w:szCs w:val="24"/>
        </w:rPr>
        <w:t xml:space="preserve"> employee and is not placed in a locked room, cell, or behind closed doors.  Personal supervision, through direct visual monitoring and audio two-way communication, is maintained</w:t>
      </w:r>
      <w:r w:rsidR="006F23E0">
        <w:rPr>
          <w:rFonts w:ascii="Cambria" w:hAnsi="Cambria" w:cs="Times New Roman"/>
          <w:sz w:val="24"/>
          <w:szCs w:val="24"/>
        </w:rPr>
        <w:t xml:space="preserve"> </w:t>
      </w:r>
      <w:r w:rsidR="006F23E0" w:rsidRPr="006F23E0">
        <w:rPr>
          <w:rFonts w:ascii="Cambria" w:hAnsi="Cambria" w:cs="Times New Roman"/>
          <w:sz w:val="24"/>
          <w:szCs w:val="24"/>
        </w:rPr>
        <w:t>at all times</w:t>
      </w:r>
      <w:r w:rsidRPr="00B845A6">
        <w:rPr>
          <w:rFonts w:ascii="Cambria" w:hAnsi="Cambria" w:cs="Times New Roman"/>
          <w:sz w:val="24"/>
          <w:szCs w:val="24"/>
        </w:rPr>
        <w:t xml:space="preserve">.  </w:t>
      </w:r>
      <w:r w:rsidR="006F23E0" w:rsidRPr="00B845A6">
        <w:rPr>
          <w:rFonts w:ascii="Cambria" w:hAnsi="Cambria" w:cs="Times New Roman"/>
          <w:sz w:val="24"/>
          <w:szCs w:val="24"/>
        </w:rPr>
        <w:t xml:space="preserve">Youth in non-secure custody may be handcuffed but not to a stationary or secure object. </w:t>
      </w:r>
      <w:r w:rsidRPr="00B845A6">
        <w:rPr>
          <w:rFonts w:ascii="Cambria" w:hAnsi="Cambria" w:cs="Times New Roman"/>
          <w:sz w:val="24"/>
          <w:szCs w:val="24"/>
        </w:rPr>
        <w:t>Monitoring through electronic devices, such as video, does not replace direct visual observation.</w:t>
      </w:r>
    </w:p>
    <w:p w:rsidR="008B7B8E" w:rsidRPr="008B7B8E" w:rsidRDefault="008B7B8E" w:rsidP="00A4110F">
      <w:pPr>
        <w:spacing w:beforeLines="1" w:before="2" w:afterLines="1" w:after="2" w:line="240" w:lineRule="auto"/>
        <w:rPr>
          <w:rFonts w:ascii="Cambria" w:hAnsi="Cambria" w:cs="Times New Roman"/>
          <w:sz w:val="24"/>
          <w:szCs w:val="20"/>
        </w:rPr>
      </w:pPr>
      <w:r w:rsidRPr="008B7B8E">
        <w:rPr>
          <w:rFonts w:ascii="Cambria" w:hAnsi="Cambria" w:cs="Times New Roman"/>
          <w:b/>
          <w:sz w:val="24"/>
        </w:rPr>
        <w:t>Parent</w:t>
      </w:r>
      <w:r>
        <w:rPr>
          <w:rFonts w:ascii="Arial,Bold" w:hAnsi="Arial,Bold" w:cs="Times New Roman"/>
        </w:rPr>
        <w:t>:</w:t>
      </w:r>
      <w:r w:rsidRPr="001D208B">
        <w:rPr>
          <w:rFonts w:ascii="Arial" w:hAnsi="Arial" w:cs="Times New Roman"/>
        </w:rPr>
        <w:t xml:space="preserve"> </w:t>
      </w:r>
      <w:r w:rsidRPr="008B7B8E">
        <w:rPr>
          <w:rFonts w:ascii="Cambria" w:hAnsi="Cambria" w:cs="Times New Roman"/>
          <w:sz w:val="24"/>
        </w:rPr>
        <w:t xml:space="preserve">Any natural parent or adoptive parent, legal guardian, and any person or agency who has legal responsibility for the care and custody of the juvenile. </w:t>
      </w:r>
      <w:r>
        <w:rPr>
          <w:rFonts w:ascii="Cambria" w:hAnsi="Cambria" w:cs="Times New Roman"/>
          <w:sz w:val="24"/>
        </w:rPr>
        <w:t xml:space="preserve"> (See also, responsible adult, below.)</w:t>
      </w:r>
    </w:p>
    <w:p w:rsidR="008B7B8E" w:rsidRDefault="008B7B8E" w:rsidP="00AE0B78">
      <w:pPr>
        <w:rPr>
          <w:rFonts w:ascii="Cambria" w:eastAsia="Times New Roman" w:hAnsi="Cambria" w:cs="Times New Roman"/>
          <w:color w:val="000000"/>
          <w:sz w:val="24"/>
          <w:szCs w:val="20"/>
          <w:shd w:val="clear" w:color="auto" w:fill="FFFFFF"/>
        </w:rPr>
      </w:pPr>
      <w:r>
        <w:rPr>
          <w:rFonts w:ascii="Cambria" w:hAnsi="Cambria" w:cs="Times New Roman"/>
          <w:sz w:val="24"/>
          <w:szCs w:val="24"/>
        </w:rPr>
        <w:br/>
      </w:r>
      <w:r w:rsidR="00AE0B78" w:rsidRPr="00B845A6">
        <w:rPr>
          <w:rFonts w:ascii="Cambria" w:hAnsi="Cambria" w:cs="Times New Roman"/>
          <w:b/>
          <w:sz w:val="24"/>
          <w:szCs w:val="24"/>
        </w:rPr>
        <w:t>Procedural Justice</w:t>
      </w:r>
      <w:r w:rsidR="00AE0B78" w:rsidRPr="00B845A6">
        <w:rPr>
          <w:rFonts w:ascii="Cambria" w:hAnsi="Cambria" w:cs="Times New Roman"/>
          <w:sz w:val="24"/>
          <w:szCs w:val="24"/>
        </w:rPr>
        <w:t xml:space="preserve">: As defined by the U.S. Department of Justice, procedural justice is </w:t>
      </w:r>
      <w:r w:rsidR="00AE0B78" w:rsidRPr="00B845A6">
        <w:rPr>
          <w:rFonts w:ascii="Cambria" w:eastAsia="Times New Roman" w:hAnsi="Cambria" w:cs="Times New Roman"/>
          <w:color w:val="000000"/>
          <w:sz w:val="24"/>
          <w:szCs w:val="20"/>
          <w:shd w:val="clear" w:color="auto" w:fill="FFFFFF"/>
        </w:rPr>
        <w:t>a general term referring to the way in which police officers exercise their authority. Its importance develops out of the many studies suggesting that people react to legal authority primarily in response to their perception of the fairness of their treatment by police officers, rather than by the outcome of their interaction.</w:t>
      </w:r>
      <w:r w:rsidR="00AE0B78" w:rsidRPr="00B845A6">
        <w:rPr>
          <w:rStyle w:val="EndnoteReference"/>
          <w:rFonts w:ascii="Cambria" w:eastAsia="Times New Roman" w:hAnsi="Cambria" w:cs="Times New Roman"/>
          <w:sz w:val="24"/>
          <w:szCs w:val="20"/>
        </w:rPr>
        <w:endnoteReference w:id="3"/>
      </w:r>
      <w:r w:rsidR="00AE0B78" w:rsidRPr="00B845A6">
        <w:rPr>
          <w:rFonts w:ascii="Cambria" w:eastAsia="Times New Roman" w:hAnsi="Cambria" w:cs="Times New Roman"/>
          <w:color w:val="000000"/>
          <w:sz w:val="24"/>
          <w:szCs w:val="20"/>
          <w:shd w:val="clear" w:color="auto" w:fill="FFFFFF"/>
        </w:rPr>
        <w:t xml:space="preserve"> Youth are particularly influenced by perceptions of fair treatment and opportunity to have their point of view heard when assessing procedural justice. </w:t>
      </w:r>
    </w:p>
    <w:p w:rsidR="00AE0B78" w:rsidRPr="008B7B8E" w:rsidRDefault="008B7B8E" w:rsidP="00A4110F">
      <w:pPr>
        <w:spacing w:beforeLines="1" w:before="2" w:afterLines="1" w:after="2" w:line="240" w:lineRule="auto"/>
        <w:rPr>
          <w:rFonts w:ascii="Times" w:hAnsi="Times" w:cs="Times New Roman"/>
          <w:sz w:val="20"/>
          <w:szCs w:val="20"/>
        </w:rPr>
      </w:pPr>
      <w:r w:rsidRPr="008B7B8E">
        <w:rPr>
          <w:rFonts w:ascii="Arial,Bold" w:hAnsi="Arial,Bold" w:cs="Times New Roman"/>
          <w:b/>
          <w:sz w:val="24"/>
        </w:rPr>
        <w:t>Reasonable Articulable Suspicion</w:t>
      </w:r>
      <w:r>
        <w:rPr>
          <w:rFonts w:ascii="Arial,Bold" w:hAnsi="Arial,Bold" w:cs="Times New Roman"/>
          <w:b/>
          <w:sz w:val="24"/>
        </w:rPr>
        <w:t xml:space="preserve"> (RAS)</w:t>
      </w:r>
      <w:r>
        <w:rPr>
          <w:rFonts w:ascii="Arial,Bold" w:hAnsi="Arial,Bold" w:cs="Times New Roman"/>
        </w:rPr>
        <w:t xml:space="preserve">: </w:t>
      </w:r>
      <w:r w:rsidRPr="001D208B">
        <w:rPr>
          <w:rFonts w:ascii="Arial,Bold" w:hAnsi="Arial,Bold" w:cs="Times New Roman"/>
        </w:rPr>
        <w:t xml:space="preserve"> </w:t>
      </w:r>
      <w:r w:rsidRPr="008B7B8E">
        <w:rPr>
          <w:rFonts w:ascii="Cambria" w:hAnsi="Cambria" w:cs="Times New Roman"/>
          <w:sz w:val="24"/>
        </w:rPr>
        <w:t>Reason to believe, based on the officer’s training and experience, that an individual has committed, is committing or is about to commit a crime. RAS requires articulable facts (more than a hunch) but less than probable cause.</w:t>
      </w:r>
      <w:r w:rsidRPr="001D208B">
        <w:rPr>
          <w:rFonts w:ascii="Arial" w:hAnsi="Arial" w:cs="Times New Roman"/>
        </w:rPr>
        <w:t xml:space="preserve"> </w:t>
      </w:r>
      <w:r>
        <w:rPr>
          <w:rFonts w:ascii="Times" w:hAnsi="Times" w:cs="Times New Roman"/>
          <w:sz w:val="20"/>
          <w:szCs w:val="20"/>
        </w:rPr>
        <w:br/>
      </w:r>
    </w:p>
    <w:p w:rsidR="008B7B8E" w:rsidRDefault="00AE0B78" w:rsidP="00AE0B78">
      <w:pPr>
        <w:spacing w:after="240" w:line="240" w:lineRule="auto"/>
        <w:rPr>
          <w:rFonts w:ascii="Cambria" w:hAnsi="Cambria" w:cs="Times New Roman"/>
          <w:b/>
          <w:sz w:val="24"/>
          <w:szCs w:val="24"/>
        </w:rPr>
      </w:pPr>
      <w:r w:rsidRPr="00B845A6">
        <w:rPr>
          <w:rFonts w:ascii="Cambria" w:hAnsi="Cambria" w:cs="Times New Roman"/>
          <w:b/>
          <w:sz w:val="24"/>
          <w:szCs w:val="24"/>
        </w:rPr>
        <w:t xml:space="preserve">Responsible adult: </w:t>
      </w:r>
      <w:r w:rsidRPr="00B845A6">
        <w:rPr>
          <w:rFonts w:ascii="Cambria" w:hAnsi="Cambria" w:cs="Times New Roman"/>
          <w:sz w:val="24"/>
          <w:szCs w:val="24"/>
        </w:rPr>
        <w:t xml:space="preserve">In the absence of a youth’s parents or legal guardian, a responsible adult is one who is </w:t>
      </w:r>
      <w:r w:rsidRPr="00EA1685">
        <w:rPr>
          <w:rFonts w:ascii="Cambria" w:hAnsi="Cambria" w:cs="Times New Roman"/>
          <w:sz w:val="24"/>
          <w:szCs w:val="24"/>
        </w:rPr>
        <w:t>accountable</w:t>
      </w:r>
      <w:r w:rsidRPr="00010E47">
        <w:rPr>
          <w:rFonts w:ascii="Cambria" w:hAnsi="Cambria" w:cs="Times New Roman"/>
          <w:color w:val="FF0000"/>
          <w:sz w:val="24"/>
          <w:szCs w:val="24"/>
        </w:rPr>
        <w:t xml:space="preserve"> </w:t>
      </w:r>
      <w:r w:rsidRPr="00B845A6">
        <w:rPr>
          <w:rFonts w:ascii="Cambria" w:hAnsi="Cambria" w:cs="Times New Roman"/>
          <w:sz w:val="24"/>
          <w:szCs w:val="24"/>
        </w:rPr>
        <w:t>for the physical custody of the youth, or who is an adult acquaintance of the youth’s parents, foster parents or legal guardian who agrees and reasonably demonstrates the ability to provide supervision for the youth until parents, legal guardian or next of kin can assume that responsibility.</w:t>
      </w:r>
    </w:p>
    <w:p w:rsidR="008B7B8E" w:rsidRPr="001D208B" w:rsidRDefault="008B7B8E" w:rsidP="00A4110F">
      <w:pPr>
        <w:spacing w:beforeLines="1" w:before="2" w:afterLines="1" w:after="2" w:line="240" w:lineRule="auto"/>
        <w:rPr>
          <w:rFonts w:ascii="Times" w:hAnsi="Times" w:cs="Times New Roman"/>
          <w:sz w:val="20"/>
          <w:szCs w:val="20"/>
        </w:rPr>
      </w:pPr>
      <w:r w:rsidRPr="008B7B8E">
        <w:rPr>
          <w:rFonts w:ascii="Cambria" w:hAnsi="Cambria" w:cs="Times New Roman"/>
          <w:b/>
          <w:sz w:val="24"/>
        </w:rPr>
        <w:lastRenderedPageBreak/>
        <w:t>Runaway</w:t>
      </w:r>
      <w:r>
        <w:rPr>
          <w:rFonts w:ascii="Arial" w:hAnsi="Arial" w:cs="Times New Roman"/>
        </w:rPr>
        <w:t xml:space="preserve">: </w:t>
      </w:r>
      <w:r w:rsidRPr="008B7B8E">
        <w:rPr>
          <w:rFonts w:ascii="Cambria" w:hAnsi="Cambria" w:cs="Times New Roman"/>
          <w:sz w:val="24"/>
        </w:rPr>
        <w:t xml:space="preserve">An individual who is less than 18 years of age and who removes him/herself from home or a place of legal residence without the permission of a parent or legal guardian. </w:t>
      </w:r>
      <w:r w:rsidRPr="008B7B8E">
        <w:rPr>
          <w:rFonts w:ascii="Cambria" w:hAnsi="Cambria" w:cs="Times New Roman"/>
          <w:sz w:val="24"/>
        </w:rPr>
        <w:br/>
      </w:r>
    </w:p>
    <w:p w:rsidR="00CC585B" w:rsidRDefault="00AE0B78" w:rsidP="00A4110F">
      <w:pPr>
        <w:spacing w:beforeLines="1" w:before="2" w:afterLines="1" w:after="2" w:line="240" w:lineRule="auto"/>
        <w:rPr>
          <w:rFonts w:ascii="Cambria" w:hAnsi="Cambria" w:cs="Times New Roman"/>
          <w:sz w:val="24"/>
          <w:szCs w:val="24"/>
        </w:rPr>
      </w:pPr>
      <w:r w:rsidRPr="00B845A6">
        <w:rPr>
          <w:rFonts w:ascii="Cambria" w:hAnsi="Cambria" w:cs="Times New Roman"/>
          <w:b/>
          <w:sz w:val="24"/>
          <w:szCs w:val="24"/>
        </w:rPr>
        <w:t xml:space="preserve">Secure custody:  </w:t>
      </w:r>
      <w:r w:rsidRPr="00CC585B">
        <w:rPr>
          <w:rFonts w:ascii="Cambria" w:hAnsi="Cambria" w:cs="Times New Roman"/>
          <w:sz w:val="24"/>
          <w:szCs w:val="24"/>
        </w:rPr>
        <w:t>When a youth is held in a locked room, a set of rooms, or a cell that is designated, set aside or used for the specific purpose of securely detaining persons who are in law enforcement custody or when the youth is physically secured to a stationary</w:t>
      </w:r>
      <w:r w:rsidR="00CC585B" w:rsidRPr="00CC585B">
        <w:rPr>
          <w:rFonts w:ascii="Cambria" w:hAnsi="Cambria" w:cs="Times New Roman"/>
          <w:sz w:val="24"/>
          <w:szCs w:val="24"/>
        </w:rPr>
        <w:t xml:space="preserve"> object,</w:t>
      </w:r>
      <w:r w:rsidRPr="00CC585B">
        <w:rPr>
          <w:rFonts w:ascii="Cambria" w:hAnsi="Cambria" w:cs="Times New Roman"/>
          <w:sz w:val="24"/>
          <w:szCs w:val="24"/>
        </w:rPr>
        <w:t xml:space="preserve">  </w:t>
      </w:r>
      <w:r w:rsidR="00CC585B" w:rsidRPr="00CC585B">
        <w:rPr>
          <w:rFonts w:ascii="Cambria" w:hAnsi="Cambria" w:cs="Times New Roman"/>
          <w:sz w:val="24"/>
        </w:rPr>
        <w:t xml:space="preserve">for the specific purpose of physically restricting the movements and activities of a juvenile who is in police custody. The </w:t>
      </w:r>
      <w:r w:rsidR="00FE31B4">
        <w:rPr>
          <w:rFonts w:ascii="Cambria" w:hAnsi="Cambria" w:cs="Times New Roman"/>
          <w:sz w:val="24"/>
        </w:rPr>
        <w:t>XXXX</w:t>
      </w:r>
      <w:r w:rsidR="00CC585B" w:rsidRPr="00CC585B">
        <w:rPr>
          <w:rFonts w:ascii="Cambria" w:hAnsi="Cambria" w:cs="Times New Roman"/>
          <w:sz w:val="24"/>
        </w:rPr>
        <w:t xml:space="preserve"> City Juvenile Justice Center is classified as a secure detention facility. For the purpose of this policy, the terms “secure detention,” “secure confinement,” and “secure holding” are synonymous. (See below for specifics of when a juvenile is in secure custody.)</w:t>
      </w:r>
      <w:r w:rsidR="00CC585B" w:rsidRPr="001D208B">
        <w:rPr>
          <w:rFonts w:ascii="Arial" w:hAnsi="Arial" w:cs="Times New Roman"/>
        </w:rPr>
        <w:t xml:space="preserve"> </w:t>
      </w:r>
      <w:r w:rsidRPr="00B845A6">
        <w:rPr>
          <w:rFonts w:ascii="Cambria" w:hAnsi="Cambria" w:cs="Times New Roman"/>
          <w:sz w:val="24"/>
          <w:szCs w:val="24"/>
        </w:rPr>
        <w:br/>
      </w:r>
      <w:r w:rsidRPr="00B845A6">
        <w:rPr>
          <w:rFonts w:ascii="Cambria" w:hAnsi="Cambria" w:cs="Times New Roman"/>
          <w:sz w:val="24"/>
          <w:szCs w:val="24"/>
        </w:rPr>
        <w:br/>
      </w:r>
      <w:r w:rsidRPr="00B845A6">
        <w:rPr>
          <w:rFonts w:ascii="Cambria" w:hAnsi="Cambria" w:cs="Times New Roman"/>
          <w:b/>
          <w:sz w:val="24"/>
          <w:szCs w:val="24"/>
        </w:rPr>
        <w:t xml:space="preserve">Sight and sound separation: </w:t>
      </w:r>
      <w:r w:rsidRPr="00B845A6">
        <w:rPr>
          <w:rFonts w:ascii="Cambria" w:hAnsi="Cambria" w:cs="Times New Roman"/>
          <w:sz w:val="24"/>
          <w:szCs w:val="24"/>
        </w:rPr>
        <w:t xml:space="preserve">The condition by which a youth is located or held to prevent his/her contact with detained adults as defined by the Juvenile Justice Delinquency Prevention Act (JJDPA).  Contact is defined to include any physical or sustained sight or sound contact.  Sound separation means no conversation is possible between youth and adults. </w:t>
      </w:r>
    </w:p>
    <w:p w:rsidR="00AE0B78" w:rsidRPr="00CC585B" w:rsidRDefault="00AE0B78" w:rsidP="00A4110F">
      <w:pPr>
        <w:spacing w:beforeLines="1" w:before="2" w:afterLines="1" w:after="2" w:line="240" w:lineRule="auto"/>
        <w:rPr>
          <w:rFonts w:ascii="Times" w:hAnsi="Times" w:cs="Times New Roman"/>
          <w:sz w:val="20"/>
          <w:szCs w:val="20"/>
        </w:rPr>
      </w:pPr>
    </w:p>
    <w:p w:rsidR="00CC585B" w:rsidRPr="001D208B" w:rsidRDefault="00AE0B78" w:rsidP="00A4110F">
      <w:pPr>
        <w:spacing w:beforeLines="1" w:before="2" w:afterLines="1" w:after="2" w:line="240" w:lineRule="auto"/>
        <w:rPr>
          <w:rFonts w:ascii="Times" w:hAnsi="Times" w:cs="Times New Roman"/>
          <w:sz w:val="20"/>
          <w:szCs w:val="20"/>
        </w:rPr>
      </w:pPr>
      <w:r w:rsidRPr="00B845A6">
        <w:rPr>
          <w:rFonts w:ascii="Cambria" w:hAnsi="Cambria" w:cs="Times New Roman"/>
          <w:b/>
          <w:sz w:val="24"/>
          <w:szCs w:val="24"/>
        </w:rPr>
        <w:t xml:space="preserve">Status offender: </w:t>
      </w:r>
      <w:r w:rsidRPr="00CC585B">
        <w:rPr>
          <w:rFonts w:ascii="Cambria" w:hAnsi="Cambria" w:cs="Times New Roman"/>
          <w:sz w:val="24"/>
          <w:szCs w:val="24"/>
        </w:rPr>
        <w:t>A</w:t>
      </w:r>
      <w:r w:rsidRPr="00CC585B">
        <w:rPr>
          <w:rFonts w:ascii="Cambria" w:hAnsi="Cambria" w:cs="Times New Roman"/>
          <w:b/>
          <w:sz w:val="24"/>
          <w:szCs w:val="24"/>
        </w:rPr>
        <w:t xml:space="preserve"> </w:t>
      </w:r>
      <w:r w:rsidRPr="00CC585B">
        <w:rPr>
          <w:rFonts w:ascii="Cambria" w:hAnsi="Cambria"/>
          <w:sz w:val="24"/>
          <w:szCs w:val="24"/>
        </w:rPr>
        <w:t xml:space="preserve">status offender is a youth </w:t>
      </w:r>
      <w:r w:rsidRPr="00CC585B">
        <w:rPr>
          <w:rFonts w:ascii="Cambria" w:hAnsi="Cambria" w:cs="Times New Roman"/>
          <w:sz w:val="24"/>
          <w:szCs w:val="24"/>
        </w:rPr>
        <w:t>charged with a violation of a law or municipal ordinance that, if committed by an adult, would not be a criminal offense.</w:t>
      </w:r>
      <w:r w:rsidRPr="00CC585B">
        <w:rPr>
          <w:rStyle w:val="EndnoteReference"/>
          <w:rFonts w:ascii="Cambria" w:hAnsi="Cambria" w:cs="Times New Roman"/>
          <w:sz w:val="24"/>
          <w:szCs w:val="24"/>
        </w:rPr>
        <w:endnoteReference w:id="4"/>
      </w:r>
      <w:r w:rsidR="00CC585B" w:rsidRPr="00CC585B">
        <w:rPr>
          <w:rFonts w:ascii="Cambria" w:hAnsi="Cambria" w:cs="Times New Roman"/>
          <w:sz w:val="24"/>
          <w:szCs w:val="24"/>
        </w:rPr>
        <w:t xml:space="preserve">  Such offenses apply only to juveniles, </w:t>
      </w:r>
      <w:r w:rsidR="00CC585B" w:rsidRPr="00CC585B">
        <w:rPr>
          <w:rFonts w:ascii="Cambria" w:hAnsi="Cambria" w:cs="Times New Roman"/>
          <w:sz w:val="24"/>
        </w:rPr>
        <w:t>such as underage alcohol and tobacco violations, daytime and nighttime curfew violations, truancy, running away from home, and court jurisdiction for the civil offense of possession of less than 10 grams of marijuana.</w:t>
      </w:r>
      <w:r w:rsidR="00CC585B" w:rsidRPr="001D208B">
        <w:rPr>
          <w:rFonts w:ascii="Arial" w:hAnsi="Arial" w:cs="Times New Roman"/>
        </w:rPr>
        <w:t xml:space="preserve"> </w:t>
      </w:r>
    </w:p>
    <w:p w:rsidR="00AE0B78" w:rsidRPr="00B845A6" w:rsidRDefault="00CC585B" w:rsidP="00AE0B78">
      <w:pPr>
        <w:spacing w:after="240" w:line="240" w:lineRule="auto"/>
        <w:rPr>
          <w:rFonts w:ascii="Cambria" w:eastAsia="Times New Roman" w:hAnsi="Cambria" w:cs="Times New Roman"/>
          <w:color w:val="FF0000"/>
          <w:sz w:val="24"/>
          <w:szCs w:val="24"/>
        </w:rPr>
      </w:pPr>
      <w:r>
        <w:rPr>
          <w:rFonts w:ascii="Cambria" w:hAnsi="Cambria" w:cs="Times New Roman"/>
          <w:b/>
          <w:color w:val="222222"/>
          <w:sz w:val="24"/>
          <w:szCs w:val="24"/>
        </w:rPr>
        <w:br/>
      </w:r>
      <w:r w:rsidR="00AE0B78" w:rsidRPr="00B845A6">
        <w:rPr>
          <w:rFonts w:ascii="Cambria" w:hAnsi="Cambria" w:cs="Times New Roman"/>
          <w:b/>
          <w:color w:val="222222"/>
          <w:sz w:val="24"/>
          <w:szCs w:val="24"/>
        </w:rPr>
        <w:t>Trafficking Victim:</w:t>
      </w:r>
      <w:r w:rsidR="00AE0B78" w:rsidRPr="00B845A6">
        <w:rPr>
          <w:rFonts w:ascii="Cambria" w:hAnsi="Cambria" w:cs="Verdana"/>
          <w:color w:val="262626"/>
          <w:sz w:val="24"/>
          <w:szCs w:val="26"/>
        </w:rPr>
        <w:t xml:space="preserve"> </w:t>
      </w:r>
      <w:r w:rsidR="00AE0B78" w:rsidRPr="00B845A6">
        <w:rPr>
          <w:rFonts w:ascii="Cambria" w:hAnsi="Cambria" w:cs="Times New Roman"/>
          <w:sz w:val="24"/>
        </w:rPr>
        <w:t>Pursuant to federal law,</w:t>
      </w:r>
      <w:r w:rsidR="00AE0B78" w:rsidRPr="00B845A6">
        <w:rPr>
          <w:rStyle w:val="EndnoteReference"/>
          <w:rFonts w:ascii="Cambria" w:hAnsi="Cambria" w:cs="Times New Roman"/>
          <w:sz w:val="24"/>
        </w:rPr>
        <w:endnoteReference w:id="5"/>
      </w:r>
      <w:r w:rsidR="00AE0B78" w:rsidRPr="00B845A6">
        <w:rPr>
          <w:rFonts w:ascii="Cambria" w:hAnsi="Cambria" w:cs="Times New Roman"/>
          <w:sz w:val="24"/>
        </w:rPr>
        <w:t xml:space="preserve"> a person subjected to an act or practice described in which a commercial sex act is induced by force, fraud, or coercion, including through use of a drug or by withholding a drug, in which the person induced to perform such act has not attained 18 years of age is a trafficking victim. </w:t>
      </w:r>
    </w:p>
    <w:p w:rsidR="00AE0B78" w:rsidRPr="00B845A6" w:rsidRDefault="00AE0B78" w:rsidP="00AE0B78">
      <w:pPr>
        <w:widowControl w:val="0"/>
        <w:autoSpaceDE w:val="0"/>
        <w:autoSpaceDN w:val="0"/>
        <w:adjustRightInd w:val="0"/>
        <w:spacing w:after="0" w:line="240" w:lineRule="auto"/>
        <w:rPr>
          <w:rFonts w:ascii="Cambria" w:eastAsia="Times New Roman" w:hAnsi="Cambria" w:cs="Times New Roman"/>
          <w:color w:val="FF0000"/>
          <w:sz w:val="24"/>
          <w:szCs w:val="24"/>
        </w:rPr>
      </w:pPr>
      <w:r w:rsidRPr="00B845A6">
        <w:rPr>
          <w:rFonts w:ascii="Cambria" w:hAnsi="Cambria" w:cs="Times New Roman"/>
          <w:b/>
          <w:color w:val="222222"/>
          <w:sz w:val="24"/>
          <w:szCs w:val="24"/>
        </w:rPr>
        <w:t>Trauma:</w:t>
      </w:r>
      <w:r w:rsidRPr="00B845A6">
        <w:rPr>
          <w:rFonts w:ascii="Cambria" w:hAnsi="Cambria" w:cs="Times New Roman"/>
          <w:color w:val="222222"/>
          <w:sz w:val="24"/>
          <w:szCs w:val="24"/>
        </w:rPr>
        <w:t xml:space="preserve"> “T</w:t>
      </w:r>
      <w:r w:rsidRPr="00B845A6">
        <w:rPr>
          <w:rFonts w:ascii="Cambria" w:eastAsia="Times New Roman" w:hAnsi="Cambria" w:cs="Times New Roman"/>
          <w:color w:val="000000"/>
          <w:sz w:val="24"/>
          <w:szCs w:val="21"/>
          <w:shd w:val="clear" w:color="auto" w:fill="FFFFFF"/>
        </w:rPr>
        <w:t>he term ‘trauma’ refers to experiences that cause intense physical and psychological stress reactions. It can refer to a single event, multiple events, or a set of circumstances that are experienced by an individual as physically and emotionally harmful or threatening and that has lasting adverse effects on the individual’s physical, social, emotional, or spiritual well-being.”</w:t>
      </w:r>
      <w:r w:rsidRPr="00B845A6">
        <w:rPr>
          <w:rStyle w:val="EndnoteReference"/>
          <w:rFonts w:ascii="Cambria" w:eastAsia="Times New Roman" w:hAnsi="Cambria" w:cs="Times New Roman"/>
          <w:color w:val="000000"/>
          <w:sz w:val="24"/>
          <w:szCs w:val="21"/>
          <w:shd w:val="clear" w:color="auto" w:fill="FFFFFF"/>
        </w:rPr>
        <w:endnoteReference w:id="6"/>
      </w:r>
      <w:r w:rsidRPr="00B845A6">
        <w:rPr>
          <w:rFonts w:ascii="Cambria" w:eastAsia="Times New Roman" w:hAnsi="Cambria" w:cs="Times New Roman"/>
          <w:color w:val="000000"/>
          <w:sz w:val="24"/>
          <w:szCs w:val="21"/>
          <w:shd w:val="clear" w:color="auto" w:fill="FFFFFF"/>
        </w:rPr>
        <w:t xml:space="preserve"> Examples are direct and indirect exposure to violence, domestic disputes, bullying, medical conditions, auto accidents, death of family members, natural disasters, fires, and other events where the youth either felt that his or her life, or the life of a family member of close friend was in danger. </w:t>
      </w:r>
      <w:r w:rsidRPr="00B845A6">
        <w:rPr>
          <w:rFonts w:ascii="Cambria" w:eastAsia="Times New Roman" w:hAnsi="Cambria" w:cs="Times New Roman"/>
          <w:color w:val="000000"/>
          <w:sz w:val="24"/>
          <w:szCs w:val="21"/>
          <w:shd w:val="clear" w:color="auto" w:fill="FFFFFF"/>
        </w:rPr>
        <w:br/>
      </w:r>
    </w:p>
    <w:p w:rsidR="00AE0B78" w:rsidRPr="00EA1685" w:rsidRDefault="00AE0B78" w:rsidP="00A964AB">
      <w:pPr>
        <w:spacing w:after="0" w:line="240" w:lineRule="auto"/>
        <w:rPr>
          <w:rFonts w:ascii="Cambria" w:eastAsia="Times New Roman" w:hAnsi="Cambria" w:cs="Times New Roman"/>
          <w:sz w:val="24"/>
          <w:szCs w:val="20"/>
        </w:rPr>
      </w:pPr>
      <w:r w:rsidRPr="00B845A6">
        <w:rPr>
          <w:rFonts w:ascii="Cambria" w:hAnsi="Cambria" w:cs="Times New Roman"/>
          <w:b/>
          <w:color w:val="222222"/>
          <w:sz w:val="24"/>
          <w:szCs w:val="24"/>
        </w:rPr>
        <w:t>Trauma-Informed</w:t>
      </w:r>
      <w:r w:rsidRPr="00B845A6">
        <w:rPr>
          <w:rFonts w:ascii="Cambria" w:hAnsi="Cambria" w:cs="Times New Roman"/>
          <w:color w:val="222222"/>
          <w:sz w:val="24"/>
          <w:szCs w:val="24"/>
        </w:rPr>
        <w:t>: “</w:t>
      </w:r>
      <w:r w:rsidRPr="00B845A6">
        <w:rPr>
          <w:rFonts w:ascii="Cambria" w:eastAsia="Times New Roman" w:hAnsi="Cambria" w:cs="Times New Roman"/>
          <w:color w:val="000000"/>
          <w:sz w:val="24"/>
          <w:szCs w:val="21"/>
          <w:shd w:val="clear" w:color="auto" w:fill="FFFFFF"/>
        </w:rPr>
        <w:t xml:space="preserve">A trauma-informed approach to the delivery of behavioral health services includes an understanding of trauma and an awareness of the impact it can have across settings, services, and populations. It involves viewing trauma through an ecological and cultural lens and recognizing that context plays a significant role in how individuals perceive and process traumatic events, whether acute or chronic, and how these exposures influence an individuals’ response to later events. A trauma-informed approach involves four key elements: (1) realizing the prevalence of trauma; (2) recognizing how trauma </w:t>
      </w:r>
      <w:r w:rsidRPr="00B845A6">
        <w:rPr>
          <w:rFonts w:ascii="Cambria" w:eastAsia="Times New Roman" w:hAnsi="Cambria" w:cs="Times New Roman"/>
          <w:color w:val="000000"/>
          <w:sz w:val="24"/>
          <w:szCs w:val="21"/>
          <w:shd w:val="clear" w:color="auto" w:fill="FFFFFF"/>
        </w:rPr>
        <w:lastRenderedPageBreak/>
        <w:t>affects all individuals involved with the program, organization, or system, including its own workforce; (3) responding by putting this knowledge into practice; and (4) avoiding re-traumatization.”</w:t>
      </w:r>
      <w:r w:rsidRPr="00B845A6">
        <w:rPr>
          <w:rStyle w:val="EndnoteReference"/>
          <w:rFonts w:ascii="Cambria" w:eastAsia="Times New Roman" w:hAnsi="Cambria" w:cs="Times New Roman"/>
          <w:color w:val="000000"/>
          <w:sz w:val="24"/>
          <w:szCs w:val="21"/>
          <w:shd w:val="clear" w:color="auto" w:fill="FFFFFF"/>
        </w:rPr>
        <w:endnoteReference w:id="7"/>
      </w:r>
      <w:r w:rsidR="00EA1685">
        <w:rPr>
          <w:rFonts w:ascii="Cambria" w:eastAsia="Times New Roman" w:hAnsi="Cambria" w:cs="Times New Roman"/>
          <w:sz w:val="24"/>
          <w:szCs w:val="20"/>
        </w:rPr>
        <w:br/>
      </w:r>
    </w:p>
    <w:p w:rsidR="005517E2" w:rsidRPr="00EA1685" w:rsidRDefault="006F23E0" w:rsidP="005517E2">
      <w:pPr>
        <w:spacing w:after="240" w:line="240" w:lineRule="auto"/>
        <w:rPr>
          <w:rFonts w:ascii="Cambria" w:hAnsi="Cambria" w:cs="Times New Roman"/>
          <w:sz w:val="24"/>
          <w:szCs w:val="24"/>
        </w:rPr>
      </w:pPr>
      <w:r>
        <w:rPr>
          <w:rFonts w:ascii="Times New Roman" w:hAnsi="Times New Roman" w:cs="Times New Roman"/>
          <w:b/>
          <w:sz w:val="24"/>
          <w:szCs w:val="24"/>
        </w:rPr>
        <w:t>Y</w:t>
      </w:r>
      <w:r w:rsidR="00EA1685">
        <w:rPr>
          <w:rFonts w:ascii="Times New Roman" w:hAnsi="Times New Roman" w:cs="Times New Roman"/>
          <w:b/>
          <w:sz w:val="24"/>
          <w:szCs w:val="24"/>
        </w:rPr>
        <w:t xml:space="preserve">outh Exposed to Violence: </w:t>
      </w:r>
      <w:r w:rsidR="005517E2" w:rsidRPr="00EA1685">
        <w:rPr>
          <w:rFonts w:ascii="Cambria" w:hAnsi="Cambria" w:cs="Times New Roman"/>
          <w:sz w:val="24"/>
          <w:szCs w:val="24"/>
        </w:rPr>
        <w:t xml:space="preserve">Many youth, particularly those in underserved neighborhoods, are victims of, and witnesses to, family and community violence.  The extremely high correlation between exposure to violence and involvement in the juvenile justice system requires that officers anticipate that traumatized youth </w:t>
      </w:r>
      <w:r w:rsidRPr="00EA1685">
        <w:rPr>
          <w:rFonts w:ascii="Cambria" w:hAnsi="Cambria" w:cs="Times New Roman"/>
          <w:sz w:val="24"/>
          <w:szCs w:val="24"/>
        </w:rPr>
        <w:t xml:space="preserve">are predisposed to </w:t>
      </w:r>
      <w:r w:rsidR="005517E2" w:rsidRPr="00EA1685">
        <w:rPr>
          <w:rFonts w:ascii="Cambria" w:hAnsi="Cambria" w:cs="Times New Roman"/>
          <w:sz w:val="24"/>
          <w:szCs w:val="24"/>
        </w:rPr>
        <w:t>over-perceive threats to their autonomy and personal space.</w:t>
      </w:r>
      <w:r w:rsidR="005517E2" w:rsidRPr="00EA1685">
        <w:rPr>
          <w:rStyle w:val="EndnoteReference"/>
          <w:rFonts w:ascii="Cambria" w:hAnsi="Cambria" w:cs="Times New Roman"/>
          <w:sz w:val="24"/>
          <w:szCs w:val="24"/>
        </w:rPr>
        <w:endnoteReference w:id="8"/>
      </w:r>
      <w:r w:rsidR="005517E2" w:rsidRPr="00EA1685">
        <w:rPr>
          <w:rFonts w:ascii="Cambria" w:hAnsi="Cambria" w:cs="Times New Roman"/>
          <w:sz w:val="24"/>
          <w:szCs w:val="24"/>
        </w:rPr>
        <w:t xml:space="preserve">  In these situations, youths’ fear may manifest as physical resistance or fleeing.  </w:t>
      </w:r>
      <w:r w:rsidR="00CC585B">
        <w:rPr>
          <w:rFonts w:ascii="Cambria" w:hAnsi="Cambria" w:cs="Times New Roman"/>
          <w:sz w:val="24"/>
          <w:szCs w:val="24"/>
        </w:rPr>
        <w:br/>
      </w:r>
      <w:r w:rsidR="00EA1685">
        <w:rPr>
          <w:rFonts w:ascii="Cambria" w:hAnsi="Cambria" w:cs="Times New Roman"/>
          <w:sz w:val="24"/>
          <w:szCs w:val="24"/>
        </w:rPr>
        <w:br/>
      </w:r>
      <w:r w:rsidR="004C75F0" w:rsidRPr="00EA1685">
        <w:rPr>
          <w:rFonts w:ascii="Cambria" w:hAnsi="Cambria" w:cs="Times New Roman"/>
          <w:sz w:val="24"/>
          <w:szCs w:val="24"/>
        </w:rPr>
        <w:t xml:space="preserve">Whenever possible, </w:t>
      </w:r>
      <w:r w:rsidR="005517E2" w:rsidRPr="00EA1685">
        <w:rPr>
          <w:rFonts w:ascii="Cambria" w:hAnsi="Cambria" w:cs="Times New Roman"/>
          <w:sz w:val="24"/>
          <w:szCs w:val="24"/>
        </w:rPr>
        <w:t xml:space="preserve">Officers shall </w:t>
      </w:r>
      <w:r w:rsidRPr="00EA1685">
        <w:rPr>
          <w:rFonts w:ascii="Cambria" w:hAnsi="Cambria" w:cs="Times New Roman"/>
          <w:sz w:val="24"/>
          <w:szCs w:val="24"/>
        </w:rPr>
        <w:t xml:space="preserve">refrain from </w:t>
      </w:r>
      <w:r w:rsidR="005517E2" w:rsidRPr="00EA1685">
        <w:rPr>
          <w:rFonts w:ascii="Cambria" w:hAnsi="Cambria" w:cs="Times New Roman"/>
          <w:sz w:val="24"/>
          <w:szCs w:val="24"/>
        </w:rPr>
        <w:t>charg</w:t>
      </w:r>
      <w:r w:rsidRPr="00EA1685">
        <w:rPr>
          <w:rFonts w:ascii="Cambria" w:hAnsi="Cambria" w:cs="Times New Roman"/>
          <w:sz w:val="24"/>
          <w:szCs w:val="24"/>
        </w:rPr>
        <w:t>ing</w:t>
      </w:r>
      <w:r w:rsidR="005517E2" w:rsidRPr="00EA1685">
        <w:rPr>
          <w:rFonts w:ascii="Cambria" w:hAnsi="Cambria" w:cs="Times New Roman"/>
          <w:sz w:val="24"/>
          <w:szCs w:val="24"/>
        </w:rPr>
        <w:t xml:space="preserve"> youth with resisting arrest and disorderly conduct when the right-of-arrest is based solely on the youth’s response to the officer’s show of authority. Officers must </w:t>
      </w:r>
      <w:r w:rsidR="000D5D94" w:rsidRPr="00EA1685">
        <w:rPr>
          <w:rFonts w:ascii="Cambria" w:hAnsi="Cambria" w:cs="Times New Roman"/>
          <w:sz w:val="24"/>
          <w:szCs w:val="24"/>
        </w:rPr>
        <w:t>consider</w:t>
      </w:r>
      <w:r w:rsidR="00601752" w:rsidRPr="00EA1685">
        <w:rPr>
          <w:rFonts w:ascii="Cambria" w:hAnsi="Cambria" w:cs="Times New Roman"/>
          <w:sz w:val="24"/>
          <w:szCs w:val="24"/>
        </w:rPr>
        <w:t xml:space="preserve"> factors relating</w:t>
      </w:r>
      <w:r w:rsidR="00601752" w:rsidRPr="00601752">
        <w:rPr>
          <w:rFonts w:ascii="Cambria" w:hAnsi="Cambria" w:cs="Times New Roman"/>
          <w:color w:val="FF0000"/>
          <w:sz w:val="24"/>
          <w:szCs w:val="24"/>
        </w:rPr>
        <w:t xml:space="preserve"> </w:t>
      </w:r>
      <w:r w:rsidR="00601752" w:rsidRPr="00CC585B">
        <w:rPr>
          <w:rFonts w:ascii="Cambria" w:hAnsi="Cambria" w:cs="Times New Roman"/>
          <w:sz w:val="24"/>
          <w:szCs w:val="24"/>
        </w:rPr>
        <w:t xml:space="preserve">to </w:t>
      </w:r>
      <w:r w:rsidR="005517E2" w:rsidRPr="0024697C">
        <w:rPr>
          <w:rFonts w:ascii="Cambria" w:hAnsi="Cambria" w:cs="Times New Roman"/>
          <w:sz w:val="24"/>
          <w:szCs w:val="24"/>
        </w:rPr>
        <w:t xml:space="preserve">resisting arrest based on the totality of the circumstances, including assessing why the youth is fleeing, and the actual or imminent threat to the officer from fleeing.  </w:t>
      </w:r>
    </w:p>
    <w:p w:rsidR="007C1209" w:rsidRPr="00EA1685" w:rsidRDefault="001F5DEE" w:rsidP="00601752">
      <w:pPr>
        <w:spacing w:after="80" w:line="240" w:lineRule="auto"/>
        <w:rPr>
          <w:rFonts w:ascii="Times New Roman" w:hAnsi="Times New Roman" w:cs="Times New Roman"/>
          <w:b/>
          <w:sz w:val="28"/>
          <w:szCs w:val="24"/>
        </w:rPr>
      </w:pPr>
      <w:r w:rsidRPr="00EA1685">
        <w:rPr>
          <w:rFonts w:ascii="Times New Roman" w:hAnsi="Times New Roman" w:cs="Times New Roman"/>
          <w:b/>
          <w:sz w:val="28"/>
          <w:szCs w:val="24"/>
        </w:rPr>
        <w:t xml:space="preserve">VIII. </w:t>
      </w:r>
      <w:r w:rsidR="00601752" w:rsidRPr="00EA1685">
        <w:rPr>
          <w:rFonts w:ascii="Times New Roman" w:hAnsi="Times New Roman" w:cs="Times New Roman"/>
          <w:b/>
          <w:sz w:val="28"/>
          <w:szCs w:val="24"/>
        </w:rPr>
        <w:t>DA</w:t>
      </w:r>
      <w:r w:rsidR="007C1209" w:rsidRPr="00EA1685">
        <w:rPr>
          <w:rFonts w:ascii="Times New Roman" w:hAnsi="Times New Roman" w:cs="Times New Roman"/>
          <w:b/>
          <w:sz w:val="28"/>
          <w:szCs w:val="24"/>
        </w:rPr>
        <w:t xml:space="preserve">TA COLLECTION </w:t>
      </w:r>
    </w:p>
    <w:p w:rsidR="007C1209" w:rsidRPr="00EA1685" w:rsidRDefault="007C1209" w:rsidP="007C1209">
      <w:pPr>
        <w:spacing w:after="0" w:line="240" w:lineRule="auto"/>
        <w:rPr>
          <w:rFonts w:ascii="Times New Roman" w:hAnsi="Times New Roman" w:cs="Times New Roman"/>
          <w:sz w:val="24"/>
          <w:szCs w:val="24"/>
        </w:rPr>
      </w:pPr>
      <w:r w:rsidRPr="00EA1685">
        <w:rPr>
          <w:rFonts w:ascii="Times New Roman" w:hAnsi="Times New Roman" w:cs="Times New Roman"/>
          <w:sz w:val="24"/>
          <w:szCs w:val="24"/>
        </w:rPr>
        <w:t xml:space="preserve">To guide its practices, including deployment and allocation of resources, and inform its responses, </w:t>
      </w:r>
      <w:bookmarkStart w:id="1" w:name="_Hlk480903844"/>
      <w:r w:rsidRPr="00EA1685">
        <w:rPr>
          <w:rFonts w:ascii="Times New Roman" w:hAnsi="Times New Roman" w:cs="Times New Roman"/>
          <w:sz w:val="24"/>
          <w:szCs w:val="24"/>
        </w:rPr>
        <w:t xml:space="preserve">the Metro Police Department </w:t>
      </w:r>
      <w:bookmarkEnd w:id="1"/>
      <w:r w:rsidRPr="00EA1685">
        <w:rPr>
          <w:rFonts w:ascii="Times New Roman" w:hAnsi="Times New Roman" w:cs="Times New Roman"/>
          <w:sz w:val="24"/>
          <w:szCs w:val="24"/>
        </w:rPr>
        <w:t xml:space="preserve">will develop data collection tools, routinely analyze data, and share it with juvenile justice system stakeholders.  </w:t>
      </w:r>
    </w:p>
    <w:p w:rsidR="007C1209" w:rsidRPr="00EA1685" w:rsidRDefault="007C1209" w:rsidP="007C1209">
      <w:pPr>
        <w:spacing w:after="80" w:line="240" w:lineRule="auto"/>
        <w:ind w:left="360"/>
        <w:rPr>
          <w:rFonts w:ascii="Times New Roman" w:hAnsi="Times New Roman" w:cs="Times New Roman"/>
          <w:sz w:val="24"/>
          <w:szCs w:val="24"/>
        </w:rPr>
      </w:pPr>
    </w:p>
    <w:p w:rsidR="007C1209" w:rsidRPr="00EA1685" w:rsidRDefault="007C1209" w:rsidP="001F5DEE">
      <w:pPr>
        <w:pStyle w:val="ListParagraph"/>
        <w:numPr>
          <w:ilvl w:val="0"/>
          <w:numId w:val="11"/>
        </w:numPr>
        <w:spacing w:after="80" w:line="240" w:lineRule="auto"/>
        <w:rPr>
          <w:rFonts w:ascii="Cambria" w:hAnsi="Cambria" w:cs="Times New Roman"/>
          <w:b/>
          <w:sz w:val="24"/>
          <w:szCs w:val="24"/>
        </w:rPr>
      </w:pPr>
      <w:r w:rsidRPr="00EA1685">
        <w:rPr>
          <w:rFonts w:ascii="Cambria" w:hAnsi="Cambria" w:cs="Times New Roman"/>
          <w:b/>
          <w:sz w:val="24"/>
          <w:szCs w:val="24"/>
        </w:rPr>
        <w:t>Data to be Collected</w:t>
      </w:r>
    </w:p>
    <w:p w:rsidR="007C1209" w:rsidRPr="00EA1685" w:rsidRDefault="001F5DEE" w:rsidP="001F5DEE">
      <w:pPr>
        <w:spacing w:after="80" w:line="240" w:lineRule="auto"/>
        <w:ind w:left="360"/>
        <w:rPr>
          <w:rFonts w:ascii="Times New Roman" w:hAnsi="Times New Roman" w:cs="Times New Roman"/>
          <w:sz w:val="24"/>
          <w:szCs w:val="24"/>
        </w:rPr>
      </w:pPr>
      <w:r w:rsidRPr="00EA1685">
        <w:rPr>
          <w:rFonts w:ascii="Times New Roman" w:hAnsi="Times New Roman" w:cs="Times New Roman"/>
          <w:sz w:val="24"/>
          <w:szCs w:val="24"/>
        </w:rPr>
        <w:t>T</w:t>
      </w:r>
      <w:r w:rsidR="007C1209" w:rsidRPr="00EA1685">
        <w:rPr>
          <w:rFonts w:ascii="Times New Roman" w:hAnsi="Times New Roman" w:cs="Times New Roman"/>
          <w:sz w:val="24"/>
          <w:szCs w:val="24"/>
        </w:rPr>
        <w:t xml:space="preserve">he Metro </w:t>
      </w:r>
      <w:r w:rsidRPr="00EA1685">
        <w:rPr>
          <w:rFonts w:ascii="Times New Roman" w:hAnsi="Times New Roman" w:cs="Times New Roman"/>
          <w:sz w:val="24"/>
          <w:szCs w:val="24"/>
        </w:rPr>
        <w:t xml:space="preserve">Transit </w:t>
      </w:r>
      <w:r w:rsidR="007C1209" w:rsidRPr="00EA1685">
        <w:rPr>
          <w:rFonts w:ascii="Times New Roman" w:hAnsi="Times New Roman" w:cs="Times New Roman"/>
          <w:sz w:val="24"/>
          <w:szCs w:val="24"/>
        </w:rPr>
        <w:t xml:space="preserve">Police Department </w:t>
      </w:r>
      <w:r w:rsidR="007C1209" w:rsidRPr="00EA1685">
        <w:rPr>
          <w:rFonts w:ascii="Cambria" w:hAnsi="Cambria" w:cs="Times New Roman"/>
          <w:sz w:val="24"/>
          <w:szCs w:val="24"/>
        </w:rPr>
        <w:t>will ensure that its existing data management system, or any new system it plans to purchase, collects data that can be disaggregated by location, race, gender, age, and other characteristics of youth, as well as identify members collecting the data, to include:</w:t>
      </w:r>
    </w:p>
    <w:p w:rsidR="007C1209" w:rsidRPr="00EA1685" w:rsidRDefault="007C1209" w:rsidP="007C1209">
      <w:pPr>
        <w:pStyle w:val="ListParagraph"/>
        <w:numPr>
          <w:ilvl w:val="0"/>
          <w:numId w:val="7"/>
        </w:numPr>
        <w:spacing w:after="80" w:line="240" w:lineRule="auto"/>
        <w:rPr>
          <w:rFonts w:ascii="Cambria" w:hAnsi="Cambria" w:cs="Times New Roman"/>
          <w:sz w:val="24"/>
          <w:szCs w:val="24"/>
        </w:rPr>
      </w:pPr>
      <w:r w:rsidRPr="00EA1685">
        <w:rPr>
          <w:rFonts w:ascii="Cambria" w:hAnsi="Cambria" w:cs="Times New Roman"/>
          <w:sz w:val="24"/>
          <w:szCs w:val="24"/>
        </w:rPr>
        <w:t>Calls for service involving youth issues,</w:t>
      </w:r>
    </w:p>
    <w:p w:rsidR="007C1209" w:rsidRPr="00EA1685" w:rsidRDefault="007C1209" w:rsidP="007C1209">
      <w:pPr>
        <w:pStyle w:val="ListParagraph"/>
        <w:numPr>
          <w:ilvl w:val="0"/>
          <w:numId w:val="7"/>
        </w:numPr>
        <w:spacing w:after="80" w:line="240" w:lineRule="auto"/>
        <w:rPr>
          <w:rFonts w:ascii="Cambria" w:hAnsi="Cambria" w:cs="Times New Roman"/>
          <w:sz w:val="24"/>
          <w:szCs w:val="24"/>
        </w:rPr>
      </w:pPr>
      <w:r w:rsidRPr="00EA1685">
        <w:rPr>
          <w:rFonts w:ascii="Cambria" w:hAnsi="Cambria" w:cs="Times New Roman"/>
          <w:sz w:val="24"/>
          <w:szCs w:val="24"/>
        </w:rPr>
        <w:t>Officer or dispatch referrals to youth-serving community based organizations,</w:t>
      </w:r>
    </w:p>
    <w:p w:rsidR="007C1209" w:rsidRPr="00EA1685" w:rsidRDefault="007C1209" w:rsidP="007C1209">
      <w:pPr>
        <w:pStyle w:val="ListParagraph"/>
        <w:numPr>
          <w:ilvl w:val="0"/>
          <w:numId w:val="7"/>
        </w:numPr>
        <w:spacing w:after="80" w:line="240" w:lineRule="auto"/>
        <w:rPr>
          <w:rFonts w:ascii="Cambria" w:hAnsi="Cambria" w:cs="Times New Roman"/>
          <w:sz w:val="24"/>
          <w:szCs w:val="24"/>
        </w:rPr>
      </w:pPr>
      <w:r w:rsidRPr="00EA1685">
        <w:rPr>
          <w:rFonts w:ascii="Cambria" w:hAnsi="Cambria" w:cs="Times New Roman"/>
          <w:sz w:val="24"/>
          <w:szCs w:val="24"/>
        </w:rPr>
        <w:t>FIOs,</w:t>
      </w:r>
    </w:p>
    <w:p w:rsidR="007C1209" w:rsidRPr="00EA1685" w:rsidRDefault="007C1209" w:rsidP="007C1209">
      <w:pPr>
        <w:pStyle w:val="ListParagraph"/>
        <w:numPr>
          <w:ilvl w:val="0"/>
          <w:numId w:val="7"/>
        </w:numPr>
        <w:spacing w:after="80" w:line="240" w:lineRule="auto"/>
        <w:rPr>
          <w:rFonts w:ascii="Cambria" w:hAnsi="Cambria" w:cs="Times New Roman"/>
          <w:sz w:val="24"/>
          <w:szCs w:val="24"/>
        </w:rPr>
      </w:pPr>
      <w:r w:rsidRPr="00EA1685">
        <w:rPr>
          <w:rFonts w:ascii="Cambria" w:hAnsi="Cambria" w:cs="Times New Roman"/>
          <w:sz w:val="24"/>
          <w:szCs w:val="24"/>
        </w:rPr>
        <w:t>Arrests,</w:t>
      </w:r>
    </w:p>
    <w:p w:rsidR="007C1209" w:rsidRPr="00EA1685" w:rsidRDefault="007C1209" w:rsidP="007C1209">
      <w:pPr>
        <w:pStyle w:val="ListParagraph"/>
        <w:numPr>
          <w:ilvl w:val="0"/>
          <w:numId w:val="7"/>
        </w:numPr>
        <w:spacing w:after="80" w:line="240" w:lineRule="auto"/>
        <w:rPr>
          <w:rFonts w:ascii="Cambria" w:hAnsi="Cambria" w:cs="Times New Roman"/>
          <w:sz w:val="24"/>
          <w:szCs w:val="24"/>
        </w:rPr>
      </w:pPr>
      <w:r w:rsidRPr="00EA1685">
        <w:rPr>
          <w:rFonts w:ascii="Cambria" w:hAnsi="Cambria" w:cs="Times New Roman"/>
          <w:sz w:val="24"/>
          <w:szCs w:val="24"/>
        </w:rPr>
        <w:t>Charges,</w:t>
      </w:r>
    </w:p>
    <w:p w:rsidR="007C1209" w:rsidRPr="00EA1685" w:rsidRDefault="007C1209" w:rsidP="007C1209">
      <w:pPr>
        <w:pStyle w:val="ListParagraph"/>
        <w:numPr>
          <w:ilvl w:val="0"/>
          <w:numId w:val="7"/>
        </w:numPr>
        <w:spacing w:after="80" w:line="240" w:lineRule="auto"/>
        <w:rPr>
          <w:rFonts w:ascii="Cambria" w:hAnsi="Cambria" w:cs="Times New Roman"/>
          <w:sz w:val="24"/>
          <w:szCs w:val="24"/>
        </w:rPr>
      </w:pPr>
      <w:r w:rsidRPr="00EA1685">
        <w:rPr>
          <w:rFonts w:ascii="Cambria" w:hAnsi="Cambria" w:cs="Times New Roman"/>
          <w:sz w:val="24"/>
          <w:szCs w:val="24"/>
        </w:rPr>
        <w:t>Complaints by youth,</w:t>
      </w:r>
    </w:p>
    <w:p w:rsidR="007C1209" w:rsidRPr="00EA1685" w:rsidRDefault="007C1209" w:rsidP="007C1209">
      <w:pPr>
        <w:pStyle w:val="ListParagraph"/>
        <w:numPr>
          <w:ilvl w:val="0"/>
          <w:numId w:val="7"/>
        </w:numPr>
        <w:spacing w:after="80" w:line="240" w:lineRule="auto"/>
        <w:rPr>
          <w:rFonts w:ascii="Cambria" w:hAnsi="Cambria" w:cs="Times New Roman"/>
          <w:sz w:val="24"/>
          <w:szCs w:val="24"/>
        </w:rPr>
      </w:pPr>
      <w:r w:rsidRPr="00EA1685">
        <w:rPr>
          <w:rFonts w:ascii="Cambria" w:hAnsi="Cambria" w:cs="Times New Roman"/>
          <w:sz w:val="24"/>
          <w:szCs w:val="24"/>
        </w:rPr>
        <w:t>Use of Force.</w:t>
      </w:r>
    </w:p>
    <w:p w:rsidR="007C1209" w:rsidRPr="00EA1685" w:rsidRDefault="007C1209" w:rsidP="001F5DEE">
      <w:pPr>
        <w:spacing w:after="80" w:line="240" w:lineRule="auto"/>
        <w:ind w:left="720"/>
        <w:rPr>
          <w:rFonts w:ascii="Cambria" w:hAnsi="Cambria" w:cs="Times New Roman"/>
          <w:sz w:val="24"/>
          <w:szCs w:val="24"/>
        </w:rPr>
      </w:pPr>
      <w:r w:rsidRPr="00EA1685">
        <w:rPr>
          <w:rFonts w:ascii="Cambria" w:hAnsi="Cambria" w:cs="Times New Roman"/>
          <w:sz w:val="24"/>
          <w:szCs w:val="24"/>
        </w:rPr>
        <w:t xml:space="preserve">In addition, </w:t>
      </w:r>
      <w:r w:rsidRPr="00EA1685">
        <w:rPr>
          <w:rFonts w:ascii="Times New Roman" w:hAnsi="Times New Roman" w:cs="Times New Roman"/>
          <w:sz w:val="24"/>
          <w:szCs w:val="24"/>
        </w:rPr>
        <w:t xml:space="preserve">the Metro Police Department </w:t>
      </w:r>
      <w:r w:rsidRPr="00EA1685">
        <w:rPr>
          <w:rFonts w:ascii="Cambria" w:hAnsi="Cambria" w:cs="Times New Roman"/>
          <w:sz w:val="24"/>
          <w:szCs w:val="24"/>
        </w:rPr>
        <w:t>will collect data on arrests and the final status of the arrest with each of the system stakeholders:</w:t>
      </w:r>
    </w:p>
    <w:p w:rsidR="007C1209" w:rsidRPr="00EA1685" w:rsidRDefault="007C1209" w:rsidP="007C1209">
      <w:pPr>
        <w:pStyle w:val="ListParagraph"/>
        <w:numPr>
          <w:ilvl w:val="0"/>
          <w:numId w:val="7"/>
        </w:numPr>
        <w:spacing w:after="80" w:line="240" w:lineRule="auto"/>
        <w:rPr>
          <w:rFonts w:ascii="Cambria" w:hAnsi="Cambria" w:cs="Times New Roman"/>
          <w:sz w:val="24"/>
          <w:szCs w:val="24"/>
        </w:rPr>
      </w:pPr>
      <w:r w:rsidRPr="00EA1685">
        <w:rPr>
          <w:rFonts w:ascii="Cambria" w:hAnsi="Cambria" w:cs="Times New Roman"/>
          <w:sz w:val="24"/>
          <w:szCs w:val="24"/>
        </w:rPr>
        <w:t>Prosecution,</w:t>
      </w:r>
    </w:p>
    <w:p w:rsidR="007C1209" w:rsidRPr="00EA1685" w:rsidRDefault="007C1209" w:rsidP="007C1209">
      <w:pPr>
        <w:pStyle w:val="ListParagraph"/>
        <w:numPr>
          <w:ilvl w:val="0"/>
          <w:numId w:val="7"/>
        </w:numPr>
        <w:spacing w:after="80" w:line="240" w:lineRule="auto"/>
        <w:rPr>
          <w:rFonts w:ascii="Cambria" w:hAnsi="Cambria" w:cs="Times New Roman"/>
          <w:sz w:val="24"/>
          <w:szCs w:val="24"/>
        </w:rPr>
      </w:pPr>
      <w:r w:rsidRPr="00EA1685">
        <w:rPr>
          <w:rFonts w:ascii="Cambria" w:hAnsi="Cambria" w:cs="Times New Roman"/>
          <w:sz w:val="24"/>
          <w:szCs w:val="24"/>
        </w:rPr>
        <w:t xml:space="preserve">Juvenile Court, </w:t>
      </w:r>
    </w:p>
    <w:p w:rsidR="007C1209" w:rsidRPr="00EA1685" w:rsidRDefault="007C1209" w:rsidP="007C1209">
      <w:pPr>
        <w:pStyle w:val="ListParagraph"/>
        <w:numPr>
          <w:ilvl w:val="0"/>
          <w:numId w:val="7"/>
        </w:numPr>
        <w:spacing w:after="80" w:line="240" w:lineRule="auto"/>
        <w:rPr>
          <w:rFonts w:ascii="Cambria" w:hAnsi="Cambria" w:cs="Times New Roman"/>
          <w:sz w:val="24"/>
          <w:szCs w:val="24"/>
        </w:rPr>
      </w:pPr>
      <w:r w:rsidRPr="00EA1685">
        <w:rPr>
          <w:rFonts w:ascii="Cambria" w:hAnsi="Cambria" w:cs="Times New Roman"/>
          <w:sz w:val="24"/>
          <w:szCs w:val="24"/>
        </w:rPr>
        <w:t>Probation,</w:t>
      </w:r>
    </w:p>
    <w:p w:rsidR="007C1209" w:rsidRPr="00EA1685" w:rsidRDefault="007C1209" w:rsidP="007C1209">
      <w:pPr>
        <w:pStyle w:val="ListParagraph"/>
        <w:numPr>
          <w:ilvl w:val="0"/>
          <w:numId w:val="7"/>
        </w:numPr>
        <w:spacing w:after="80" w:line="240" w:lineRule="auto"/>
        <w:rPr>
          <w:rFonts w:ascii="Cambria" w:hAnsi="Cambria" w:cs="Times New Roman"/>
          <w:sz w:val="24"/>
          <w:szCs w:val="24"/>
        </w:rPr>
      </w:pPr>
      <w:r w:rsidRPr="00EA1685">
        <w:rPr>
          <w:rFonts w:ascii="Cambria" w:hAnsi="Cambria" w:cs="Times New Roman"/>
          <w:sz w:val="24"/>
          <w:szCs w:val="24"/>
        </w:rPr>
        <w:t xml:space="preserve">Corrections. </w:t>
      </w:r>
    </w:p>
    <w:p w:rsidR="007C1209" w:rsidRPr="00EA1685" w:rsidRDefault="007C1209" w:rsidP="007C1209">
      <w:pPr>
        <w:spacing w:after="80" w:line="240" w:lineRule="auto"/>
        <w:rPr>
          <w:rFonts w:ascii="Cambria" w:hAnsi="Cambria" w:cs="Times New Roman"/>
          <w:sz w:val="24"/>
          <w:szCs w:val="24"/>
        </w:rPr>
      </w:pPr>
    </w:p>
    <w:p w:rsidR="007C1209" w:rsidRPr="00EA1685" w:rsidRDefault="007C1209" w:rsidP="007C1209">
      <w:pPr>
        <w:spacing w:after="80" w:line="240" w:lineRule="auto"/>
        <w:rPr>
          <w:rFonts w:ascii="Cambria" w:hAnsi="Cambria" w:cs="Times New Roman"/>
          <w:b/>
          <w:sz w:val="24"/>
          <w:szCs w:val="24"/>
        </w:rPr>
      </w:pPr>
      <w:r w:rsidRPr="00EA1685">
        <w:rPr>
          <w:rFonts w:ascii="Cambria" w:hAnsi="Cambria" w:cs="Times New Roman"/>
          <w:b/>
          <w:sz w:val="24"/>
          <w:szCs w:val="24"/>
        </w:rPr>
        <w:t xml:space="preserve">B.  Routine Analysis of Data </w:t>
      </w:r>
    </w:p>
    <w:p w:rsidR="007C1209" w:rsidRPr="00EA1685" w:rsidRDefault="001F5DEE" w:rsidP="007C1209">
      <w:pPr>
        <w:spacing w:after="80" w:line="240" w:lineRule="auto"/>
        <w:rPr>
          <w:rFonts w:ascii="Times New Roman" w:hAnsi="Times New Roman" w:cs="Times New Roman"/>
          <w:sz w:val="24"/>
          <w:szCs w:val="24"/>
        </w:rPr>
      </w:pPr>
      <w:r w:rsidRPr="00EA1685">
        <w:rPr>
          <w:rFonts w:ascii="Times New Roman" w:hAnsi="Times New Roman" w:cs="Times New Roman"/>
          <w:sz w:val="24"/>
          <w:szCs w:val="24"/>
        </w:rPr>
        <w:lastRenderedPageBreak/>
        <w:t>The</w:t>
      </w:r>
      <w:r w:rsidR="007C1209" w:rsidRPr="00EA1685">
        <w:rPr>
          <w:rFonts w:ascii="Times New Roman" w:hAnsi="Times New Roman" w:cs="Times New Roman"/>
          <w:sz w:val="24"/>
          <w:szCs w:val="24"/>
        </w:rPr>
        <w:t xml:space="preserve"> Metro </w:t>
      </w:r>
      <w:r w:rsidRPr="00EA1685">
        <w:rPr>
          <w:rFonts w:ascii="Times New Roman" w:hAnsi="Times New Roman" w:cs="Times New Roman"/>
          <w:sz w:val="24"/>
          <w:szCs w:val="24"/>
        </w:rPr>
        <w:t xml:space="preserve">Transit </w:t>
      </w:r>
      <w:r w:rsidR="007C1209" w:rsidRPr="00EA1685">
        <w:rPr>
          <w:rFonts w:ascii="Times New Roman" w:hAnsi="Times New Roman" w:cs="Times New Roman"/>
          <w:sz w:val="24"/>
          <w:szCs w:val="24"/>
        </w:rPr>
        <w:t xml:space="preserve">Police Department </w:t>
      </w:r>
      <w:r w:rsidR="007C1209" w:rsidRPr="00EA1685">
        <w:rPr>
          <w:rFonts w:ascii="Cambria" w:hAnsi="Cambria" w:cs="Times New Roman"/>
          <w:sz w:val="24"/>
          <w:szCs w:val="24"/>
        </w:rPr>
        <w:t>will make routine analysis of juvenile data for purposes of considering deployment, allocation of resources, identification of trouble spots, and development of new responses to youth issues.  At a minimum, such analysis will occur on a quarterly basis.  Reporting of such data will be shared with members and juvenile justice stakeholders to provide a feedback loop on the effectiveness of policies and practices</w:t>
      </w:r>
      <w:r w:rsidR="007C1209" w:rsidRPr="00EA1685">
        <w:rPr>
          <w:rFonts w:ascii="Times New Roman" w:hAnsi="Times New Roman" w:cs="Times New Roman"/>
          <w:sz w:val="24"/>
          <w:szCs w:val="24"/>
        </w:rPr>
        <w:t xml:space="preserve">. </w:t>
      </w:r>
    </w:p>
    <w:p w:rsidR="007C1209" w:rsidRPr="00EA1685" w:rsidRDefault="007C1209" w:rsidP="007C1209">
      <w:pPr>
        <w:spacing w:after="80" w:line="240" w:lineRule="auto"/>
        <w:rPr>
          <w:rFonts w:ascii="Times New Roman" w:hAnsi="Times New Roman" w:cs="Times New Roman"/>
          <w:b/>
          <w:sz w:val="24"/>
          <w:szCs w:val="24"/>
        </w:rPr>
      </w:pPr>
    </w:p>
    <w:p w:rsidR="005517E2" w:rsidRPr="00EA1685" w:rsidRDefault="005517E2" w:rsidP="005517E2">
      <w:pPr>
        <w:spacing w:after="80" w:line="240" w:lineRule="auto"/>
        <w:rPr>
          <w:rFonts w:ascii="Times New Roman" w:hAnsi="Times New Roman" w:cs="Times New Roman"/>
          <w:b/>
          <w:sz w:val="24"/>
          <w:szCs w:val="28"/>
        </w:rPr>
      </w:pPr>
    </w:p>
    <w:p w:rsidR="005517E2" w:rsidRPr="00EA1685" w:rsidRDefault="005517E2" w:rsidP="00AE0B78">
      <w:pPr>
        <w:spacing w:after="120" w:line="240" w:lineRule="auto"/>
        <w:outlineLvl w:val="0"/>
        <w:rPr>
          <w:rFonts w:ascii="Cambria" w:hAnsi="Cambria" w:cs="Times New Roman"/>
          <w:b/>
          <w:sz w:val="24"/>
          <w:szCs w:val="24"/>
        </w:rPr>
      </w:pPr>
    </w:p>
    <w:p w:rsidR="00AE0B78" w:rsidRPr="00EA1685" w:rsidRDefault="00AE0B78" w:rsidP="00AE0B78">
      <w:pPr>
        <w:spacing w:after="240" w:line="240" w:lineRule="auto"/>
        <w:rPr>
          <w:rFonts w:ascii="Cambria" w:hAnsi="Cambria" w:cs="Times New Roman"/>
          <w:sz w:val="24"/>
          <w:szCs w:val="24"/>
        </w:rPr>
      </w:pPr>
    </w:p>
    <w:p w:rsidR="00AE0B78" w:rsidRPr="00EA1685" w:rsidRDefault="00AE0B78"/>
    <w:sectPr w:rsidR="00AE0B78" w:rsidRPr="00EA1685" w:rsidSect="00ED053C">
      <w:footerReference w:type="even"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AF0" w:rsidRDefault="00BC0AF0" w:rsidP="00AE0B78">
      <w:pPr>
        <w:spacing w:after="0" w:line="240" w:lineRule="auto"/>
      </w:pPr>
      <w:r>
        <w:separator/>
      </w:r>
    </w:p>
  </w:endnote>
  <w:endnote w:type="continuationSeparator" w:id="0">
    <w:p w:rsidR="00BC0AF0" w:rsidRDefault="00BC0AF0" w:rsidP="00AE0B78">
      <w:pPr>
        <w:spacing w:after="0" w:line="240" w:lineRule="auto"/>
      </w:pPr>
      <w:r>
        <w:continuationSeparator/>
      </w:r>
    </w:p>
  </w:endnote>
  <w:endnote w:id="1">
    <w:p w:rsidR="008B7B8E" w:rsidRDefault="008B7B8E" w:rsidP="00AE0B78">
      <w:pPr>
        <w:spacing w:after="0" w:line="240" w:lineRule="auto"/>
      </w:pPr>
      <w:r>
        <w:rPr>
          <w:rStyle w:val="EndnoteReference"/>
        </w:rPr>
        <w:endnoteRef/>
      </w:r>
      <w:r>
        <w:t xml:space="preserve"> </w:t>
      </w:r>
      <w:r w:rsidRPr="00893B65">
        <w:rPr>
          <w:rFonts w:ascii="Times New Roman" w:hAnsi="Times New Roman" w:cs="Times New Roman"/>
        </w:rPr>
        <w:t xml:space="preserve"> </w:t>
      </w:r>
      <w:r w:rsidRPr="00A93330">
        <w:rPr>
          <w:rFonts w:cs="Times New Roman"/>
          <w:sz w:val="20"/>
          <w:szCs w:val="20"/>
        </w:rPr>
        <w:t xml:space="preserve">“Summary.” National Research Council. </w:t>
      </w:r>
      <w:r w:rsidRPr="00A93330">
        <w:rPr>
          <w:rFonts w:cs="Times New Roman"/>
          <w:i/>
          <w:sz w:val="20"/>
          <w:szCs w:val="20"/>
        </w:rPr>
        <w:t xml:space="preserve">Reforming Juvenile Justice: A Developmental Approach. </w:t>
      </w:r>
      <w:r w:rsidRPr="00A93330">
        <w:rPr>
          <w:rFonts w:cs="Times New Roman"/>
          <w:sz w:val="20"/>
          <w:szCs w:val="20"/>
        </w:rPr>
        <w:t>Washington, DC: The National Academies Press, 2013. doi:10.17226/14685</w:t>
      </w:r>
      <w:r>
        <w:rPr>
          <w:rFonts w:cs="Times New Roman"/>
          <w:sz w:val="20"/>
          <w:szCs w:val="20"/>
        </w:rPr>
        <w:t>.</w:t>
      </w:r>
    </w:p>
  </w:endnote>
  <w:endnote w:id="2">
    <w:p w:rsidR="008B7B8E" w:rsidRDefault="008B7B8E" w:rsidP="00AE0B78">
      <w:pPr>
        <w:pStyle w:val="EndnoteText"/>
      </w:pPr>
      <w:r>
        <w:rPr>
          <w:rStyle w:val="EndnoteReference"/>
        </w:rPr>
        <w:endnoteRef/>
      </w:r>
      <w:r>
        <w:t xml:space="preserve"> </w:t>
      </w:r>
      <w:r>
        <w:t xml:space="preserve">National Institute of Justice.  The Use of Force Continuum, </w:t>
      </w:r>
      <w:r w:rsidRPr="00F016AE">
        <w:t>http://www.nij.gov/topics/law-enforcement/officer-safety/use-of-force/pages/continuum.aspx</w:t>
      </w:r>
    </w:p>
  </w:endnote>
  <w:endnote w:id="3">
    <w:p w:rsidR="008B7B8E" w:rsidRPr="00434616" w:rsidRDefault="008B7B8E" w:rsidP="00AE0B78">
      <w:pPr>
        <w:spacing w:after="0" w:line="240" w:lineRule="auto"/>
        <w:rPr>
          <w:rFonts w:eastAsia="Times New Roman" w:cs="Times New Roman"/>
          <w:sz w:val="20"/>
          <w:szCs w:val="20"/>
        </w:rPr>
      </w:pPr>
      <w:r>
        <w:rPr>
          <w:rStyle w:val="EndnoteReference"/>
        </w:rPr>
        <w:endnoteRef/>
      </w:r>
      <w:r>
        <w:t xml:space="preserve"> </w:t>
      </w:r>
      <w:r w:rsidRPr="00A93330">
        <w:rPr>
          <w:sz w:val="20"/>
          <w:szCs w:val="20"/>
        </w:rPr>
        <w:t xml:space="preserve">Community Policing Dispatch, </w:t>
      </w:r>
      <w:r w:rsidRPr="00A93330">
        <w:rPr>
          <w:rFonts w:eastAsia="Times New Roman" w:cs="Times New Roman"/>
          <w:bCs/>
          <w:sz w:val="20"/>
          <w:szCs w:val="20"/>
          <w:shd w:val="clear" w:color="auto" w:fill="FFFFFF"/>
        </w:rPr>
        <w:t>e-newsletter of the COPS Office | Volume 6 | Issue 1 | January 2013.</w:t>
      </w:r>
    </w:p>
  </w:endnote>
  <w:endnote w:id="4">
    <w:p w:rsidR="008B7B8E" w:rsidRPr="00666442" w:rsidRDefault="008B7B8E" w:rsidP="00AE0B78">
      <w:pPr>
        <w:pStyle w:val="EndnoteText"/>
      </w:pPr>
      <w:r>
        <w:rPr>
          <w:rStyle w:val="EndnoteReference"/>
        </w:rPr>
        <w:endnoteRef/>
      </w:r>
      <w:r>
        <w:t xml:space="preserve"> </w:t>
      </w:r>
      <w:r w:rsidRPr="00666442">
        <w:rPr>
          <w:color w:val="000000"/>
        </w:rPr>
        <w:t xml:space="preserve">Source: Office of Juvenile Justice and Delinquency Prevention, U.S. Department of Justice, </w:t>
      </w:r>
      <w:r w:rsidRPr="00666442">
        <w:t>https://www.ojjdp.gov/mpg/litreviews/Status_Offenders.pd</w:t>
      </w:r>
    </w:p>
  </w:endnote>
  <w:endnote w:id="5">
    <w:p w:rsidR="008B7B8E" w:rsidRDefault="008B7B8E" w:rsidP="00AE0B78">
      <w:pPr>
        <w:pStyle w:val="EndnoteText"/>
      </w:pPr>
      <w:r>
        <w:rPr>
          <w:rStyle w:val="EndnoteReference"/>
        </w:rPr>
        <w:endnoteRef/>
      </w:r>
      <w:r>
        <w:t xml:space="preserve"> </w:t>
      </w:r>
      <w:r>
        <w:rPr>
          <w:rFonts w:cs="Times New Roman"/>
        </w:rPr>
        <w:t xml:space="preserve">22 U.S. Code § </w:t>
      </w:r>
      <w:r w:rsidRPr="001A7169">
        <w:rPr>
          <w:rFonts w:cs="Times New Roman"/>
        </w:rPr>
        <w:t>1</w:t>
      </w:r>
      <w:r>
        <w:rPr>
          <w:rFonts w:cs="Times New Roman"/>
        </w:rPr>
        <w:t>7</w:t>
      </w:r>
      <w:r w:rsidRPr="001A7169">
        <w:rPr>
          <w:rFonts w:cs="Times New Roman"/>
        </w:rPr>
        <w:t>02</w:t>
      </w:r>
      <w:r w:rsidRPr="0045616C">
        <w:rPr>
          <w:rFonts w:ascii="Times New Roman" w:hAnsi="Times New Roman" w:cs="Times New Roman"/>
          <w:color w:val="FF0000"/>
        </w:rPr>
        <w:t xml:space="preserve">  </w:t>
      </w:r>
    </w:p>
  </w:endnote>
  <w:endnote w:id="6">
    <w:p w:rsidR="008B7B8E" w:rsidRPr="00AE0342" w:rsidRDefault="008B7B8E" w:rsidP="00AE0B78">
      <w:pPr>
        <w:spacing w:after="0" w:line="240" w:lineRule="auto"/>
        <w:rPr>
          <w:rFonts w:eastAsia="Times New Roman" w:cs="Times New Roman"/>
        </w:rPr>
      </w:pPr>
      <w:r>
        <w:rPr>
          <w:rStyle w:val="EndnoteReference"/>
        </w:rPr>
        <w:endnoteRef/>
      </w:r>
      <w:r>
        <w:t xml:space="preserve"> </w:t>
      </w:r>
      <w:r w:rsidRPr="00A93330">
        <w:rPr>
          <w:sz w:val="20"/>
          <w:szCs w:val="20"/>
        </w:rPr>
        <w:t xml:space="preserve">Substance Abuse Mental Health Services Administration, SAMHSA News, </w:t>
      </w:r>
      <w:hyperlink r:id="rId1" w:history="1">
        <w:r w:rsidRPr="00A93330">
          <w:rPr>
            <w:rStyle w:val="Hyperlink"/>
            <w:rFonts w:eastAsia="Times New Roman" w:cs="Tahoma"/>
            <w:bCs/>
            <w:color w:val="003399"/>
            <w:sz w:val="20"/>
            <w:szCs w:val="20"/>
            <w:shd w:val="clear" w:color="auto" w:fill="FFFFFF"/>
          </w:rPr>
          <w:t>Spring 2014, Volume 22, Number 2</w:t>
        </w:r>
      </w:hyperlink>
      <w:r w:rsidRPr="00A93330">
        <w:rPr>
          <w:rStyle w:val="apple-converted-space"/>
          <w:rFonts w:eastAsia="Times New Roman" w:cs="Tahoma"/>
          <w:color w:val="000000"/>
          <w:sz w:val="20"/>
          <w:szCs w:val="20"/>
          <w:shd w:val="clear" w:color="auto" w:fill="FFFFFF"/>
        </w:rPr>
        <w:t> </w:t>
      </w:r>
    </w:p>
  </w:endnote>
  <w:endnote w:id="7">
    <w:p w:rsidR="008B7B8E" w:rsidRDefault="008B7B8E" w:rsidP="00AE0B78">
      <w:pPr>
        <w:spacing w:after="0" w:line="240" w:lineRule="auto"/>
      </w:pPr>
      <w:r>
        <w:rPr>
          <w:rStyle w:val="EndnoteReference"/>
        </w:rPr>
        <w:endnoteRef/>
      </w:r>
      <w:r>
        <w:t xml:space="preserve"> </w:t>
      </w:r>
      <w:r w:rsidRPr="00A93330">
        <w:rPr>
          <w:sz w:val="20"/>
          <w:szCs w:val="20"/>
        </w:rPr>
        <w:t>Id.</w:t>
      </w:r>
    </w:p>
  </w:endnote>
  <w:endnote w:id="8">
    <w:p w:rsidR="008B7B8E" w:rsidRPr="00FA71F6" w:rsidRDefault="008B7B8E" w:rsidP="005517E2">
      <w:pPr>
        <w:pStyle w:val="EndnoteText"/>
      </w:pPr>
      <w:r>
        <w:rPr>
          <w:rStyle w:val="EndnoteReference"/>
        </w:rPr>
        <w:endnoteRef/>
      </w:r>
      <w:r>
        <w:t xml:space="preserve"> </w:t>
      </w:r>
      <w:r>
        <w:rPr>
          <w:i/>
        </w:rPr>
        <w:t xml:space="preserve">See </w:t>
      </w:r>
      <w:r>
        <w:t xml:space="preserve">Office of Juvenile Justice and Delinquency Prevention, </w:t>
      </w:r>
      <w:r>
        <w:rPr>
          <w:i/>
        </w:rPr>
        <w:t xml:space="preserve">Report of the Attorney General’s National Task Force on Children Exposed to Violence, 178 </w:t>
      </w:r>
      <w:r>
        <w:t xml:space="preserve">(Dec. 2012).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Bold">
    <w:altName w:val="Cambria"/>
    <w:panose1 w:val="020B0604020202020204"/>
    <w:charset w:val="4D"/>
    <w:family w:val="roman"/>
    <w:notTrueType/>
    <w:pitch w:val="default"/>
    <w:sig w:usb0="00000003" w:usb1="00000000" w:usb2="00000000" w:usb3="00000000" w:csb0="00000001" w:csb1="00000000"/>
  </w:font>
  <w:font w:name="Arial,Italic">
    <w:altName w:val="Cambria"/>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B8E" w:rsidRDefault="00A4110F" w:rsidP="00ED053C">
    <w:pPr>
      <w:pStyle w:val="Footer"/>
      <w:framePr w:wrap="around" w:vAnchor="text" w:hAnchor="margin" w:xAlign="center" w:y="1"/>
      <w:rPr>
        <w:rStyle w:val="PageNumber"/>
      </w:rPr>
    </w:pPr>
    <w:r>
      <w:rPr>
        <w:rStyle w:val="PageNumber"/>
      </w:rPr>
      <w:fldChar w:fldCharType="begin"/>
    </w:r>
    <w:r w:rsidR="008B7B8E">
      <w:rPr>
        <w:rStyle w:val="PageNumber"/>
      </w:rPr>
      <w:instrText xml:space="preserve">PAGE  </w:instrText>
    </w:r>
    <w:r>
      <w:rPr>
        <w:rStyle w:val="PageNumber"/>
      </w:rPr>
      <w:fldChar w:fldCharType="end"/>
    </w:r>
  </w:p>
  <w:p w:rsidR="008B7B8E" w:rsidRDefault="008B7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B8E" w:rsidRDefault="00A4110F" w:rsidP="00ED053C">
    <w:pPr>
      <w:pStyle w:val="Footer"/>
      <w:framePr w:wrap="around" w:vAnchor="text" w:hAnchor="margin" w:xAlign="center" w:y="1"/>
      <w:rPr>
        <w:rStyle w:val="PageNumber"/>
      </w:rPr>
    </w:pPr>
    <w:r>
      <w:rPr>
        <w:rStyle w:val="PageNumber"/>
      </w:rPr>
      <w:fldChar w:fldCharType="begin"/>
    </w:r>
    <w:r w:rsidR="008B7B8E">
      <w:rPr>
        <w:rStyle w:val="PageNumber"/>
      </w:rPr>
      <w:instrText xml:space="preserve">PAGE  </w:instrText>
    </w:r>
    <w:r>
      <w:rPr>
        <w:rStyle w:val="PageNumber"/>
      </w:rPr>
      <w:fldChar w:fldCharType="separate"/>
    </w:r>
    <w:r w:rsidR="00FE31B4">
      <w:rPr>
        <w:rStyle w:val="PageNumber"/>
        <w:noProof/>
      </w:rPr>
      <w:t>8</w:t>
    </w:r>
    <w:r>
      <w:rPr>
        <w:rStyle w:val="PageNumber"/>
      </w:rPr>
      <w:fldChar w:fldCharType="end"/>
    </w:r>
  </w:p>
  <w:p w:rsidR="008B7B8E" w:rsidRDefault="008B7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AF0" w:rsidRDefault="00BC0AF0" w:rsidP="00AE0B78">
      <w:pPr>
        <w:spacing w:after="0" w:line="240" w:lineRule="auto"/>
      </w:pPr>
      <w:r>
        <w:separator/>
      </w:r>
    </w:p>
  </w:footnote>
  <w:footnote w:type="continuationSeparator" w:id="0">
    <w:p w:rsidR="00BC0AF0" w:rsidRDefault="00BC0AF0" w:rsidP="00AE0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B8E" w:rsidRDefault="008B7B8E" w:rsidP="00ED053C">
    <w:pPr>
      <w:pStyle w:val="Header"/>
      <w:jc w:val="right"/>
      <w:rPr>
        <w:color w:val="0000FF"/>
      </w:rPr>
    </w:pPr>
    <w:r>
      <w:rPr>
        <w:color w:val="0000FF"/>
      </w:rPr>
      <w:t>SFY Recommended Policies</w:t>
    </w:r>
  </w:p>
  <w:p w:rsidR="008B7B8E" w:rsidRDefault="008B7B8E" w:rsidP="00ED053C">
    <w:pPr>
      <w:pStyle w:val="Header"/>
      <w:jc w:val="right"/>
      <w:rPr>
        <w:color w:val="0000FF"/>
      </w:rPr>
    </w:pPr>
    <w:r>
      <w:rPr>
        <w:color w:val="0000FF"/>
      </w:rPr>
      <w:t>August 2017</w:t>
    </w:r>
  </w:p>
  <w:p w:rsidR="008B7B8E" w:rsidRPr="00ED053C" w:rsidRDefault="008B7B8E" w:rsidP="00ED053C">
    <w:pPr>
      <w:pStyle w:val="Header"/>
      <w:jc w:val="right"/>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80204F"/>
    <w:multiLevelType w:val="hybridMultilevel"/>
    <w:tmpl w:val="4E00E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6660D9"/>
    <w:multiLevelType w:val="hybridMultilevel"/>
    <w:tmpl w:val="808CEF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0436836"/>
    <w:multiLevelType w:val="hybridMultilevel"/>
    <w:tmpl w:val="534A97B4"/>
    <w:lvl w:ilvl="0" w:tplc="F6A4BBC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5302B"/>
    <w:multiLevelType w:val="hybridMultilevel"/>
    <w:tmpl w:val="B7D050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C929DF"/>
    <w:multiLevelType w:val="hybridMultilevel"/>
    <w:tmpl w:val="2F1C9D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2EFE008F"/>
    <w:multiLevelType w:val="hybridMultilevel"/>
    <w:tmpl w:val="33A4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F059D"/>
    <w:multiLevelType w:val="hybridMultilevel"/>
    <w:tmpl w:val="E5E87E28"/>
    <w:lvl w:ilvl="0" w:tplc="92BC98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0511B3"/>
    <w:multiLevelType w:val="hybridMultilevel"/>
    <w:tmpl w:val="5F6C355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61136849"/>
    <w:multiLevelType w:val="hybridMultilevel"/>
    <w:tmpl w:val="1F7A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05DCE"/>
    <w:multiLevelType w:val="hybridMultilevel"/>
    <w:tmpl w:val="D7707980"/>
    <w:lvl w:ilvl="0" w:tplc="A754DE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7F6FEF"/>
    <w:multiLevelType w:val="hybridMultilevel"/>
    <w:tmpl w:val="F5D8121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15:restartNumberingAfterBreak="0">
    <w:nsid w:val="7AD926A4"/>
    <w:multiLevelType w:val="hybridMultilevel"/>
    <w:tmpl w:val="D8CC9B84"/>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A103D9"/>
    <w:multiLevelType w:val="hybridMultilevel"/>
    <w:tmpl w:val="CA18B1B2"/>
    <w:lvl w:ilvl="0" w:tplc="71CC2486">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9"/>
  </w:num>
  <w:num w:numId="4">
    <w:abstractNumId w:val="6"/>
  </w:num>
  <w:num w:numId="5">
    <w:abstractNumId w:val="7"/>
  </w:num>
  <w:num w:numId="6">
    <w:abstractNumId w:val="13"/>
  </w:num>
  <w:num w:numId="7">
    <w:abstractNumId w:val="1"/>
  </w:num>
  <w:num w:numId="8">
    <w:abstractNumId w:val="5"/>
  </w:num>
  <w:num w:numId="9">
    <w:abstractNumId w:val="3"/>
  </w:num>
  <w:num w:numId="10">
    <w:abstractNumId w:val="12"/>
  </w:num>
  <w:num w:numId="11">
    <w:abstractNumId w:val="4"/>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0B78"/>
    <w:rsid w:val="000B58FF"/>
    <w:rsid w:val="000D5D94"/>
    <w:rsid w:val="001D208B"/>
    <w:rsid w:val="001F5DEE"/>
    <w:rsid w:val="004946FD"/>
    <w:rsid w:val="004C75F0"/>
    <w:rsid w:val="005517E2"/>
    <w:rsid w:val="00601752"/>
    <w:rsid w:val="0064438B"/>
    <w:rsid w:val="006F23E0"/>
    <w:rsid w:val="0070627F"/>
    <w:rsid w:val="00727C15"/>
    <w:rsid w:val="0079593A"/>
    <w:rsid w:val="007A3B72"/>
    <w:rsid w:val="007B4613"/>
    <w:rsid w:val="007B4C6F"/>
    <w:rsid w:val="007C1209"/>
    <w:rsid w:val="00864E36"/>
    <w:rsid w:val="008B7B8E"/>
    <w:rsid w:val="00981F74"/>
    <w:rsid w:val="00A07B7A"/>
    <w:rsid w:val="00A274F9"/>
    <w:rsid w:val="00A30253"/>
    <w:rsid w:val="00A4110F"/>
    <w:rsid w:val="00A964AB"/>
    <w:rsid w:val="00A97B6D"/>
    <w:rsid w:val="00AE0B78"/>
    <w:rsid w:val="00BC0AF0"/>
    <w:rsid w:val="00C97EB5"/>
    <w:rsid w:val="00CB4828"/>
    <w:rsid w:val="00CC585B"/>
    <w:rsid w:val="00D5421F"/>
    <w:rsid w:val="00EA1685"/>
    <w:rsid w:val="00ED053C"/>
    <w:rsid w:val="00F56A73"/>
    <w:rsid w:val="00FE31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7A96"/>
  <w15:docId w15:val="{9689985B-3128-C949-A9D3-08FE64B0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B78"/>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E0B78"/>
    <w:pPr>
      <w:spacing w:after="0" w:line="240" w:lineRule="auto"/>
    </w:pPr>
    <w:rPr>
      <w:sz w:val="20"/>
      <w:szCs w:val="20"/>
    </w:rPr>
  </w:style>
  <w:style w:type="character" w:customStyle="1" w:styleId="EndnoteTextChar">
    <w:name w:val="Endnote Text Char"/>
    <w:basedOn w:val="DefaultParagraphFont"/>
    <w:link w:val="EndnoteText"/>
    <w:uiPriority w:val="99"/>
    <w:rsid w:val="00AE0B78"/>
    <w:rPr>
      <w:sz w:val="20"/>
      <w:szCs w:val="20"/>
    </w:rPr>
  </w:style>
  <w:style w:type="character" w:styleId="EndnoteReference">
    <w:name w:val="endnote reference"/>
    <w:basedOn w:val="DefaultParagraphFont"/>
    <w:uiPriority w:val="99"/>
    <w:unhideWhenUsed/>
    <w:rsid w:val="00AE0B78"/>
    <w:rPr>
      <w:vertAlign w:val="superscript"/>
    </w:rPr>
  </w:style>
  <w:style w:type="paragraph" w:styleId="ListParagraph">
    <w:name w:val="List Paragraph"/>
    <w:basedOn w:val="Normal"/>
    <w:uiPriority w:val="34"/>
    <w:qFormat/>
    <w:rsid w:val="00AE0B78"/>
    <w:pPr>
      <w:ind w:left="720"/>
      <w:contextualSpacing/>
    </w:pPr>
  </w:style>
  <w:style w:type="character" w:customStyle="1" w:styleId="apple-converted-space">
    <w:name w:val="apple-converted-space"/>
    <w:basedOn w:val="DefaultParagraphFont"/>
    <w:rsid w:val="00AE0B78"/>
  </w:style>
  <w:style w:type="character" w:styleId="Hyperlink">
    <w:name w:val="Hyperlink"/>
    <w:basedOn w:val="DefaultParagraphFont"/>
    <w:uiPriority w:val="99"/>
    <w:unhideWhenUsed/>
    <w:rsid w:val="00AE0B78"/>
    <w:rPr>
      <w:color w:val="0563C1" w:themeColor="hyperlink"/>
      <w:u w:val="single"/>
    </w:rPr>
  </w:style>
  <w:style w:type="paragraph" w:styleId="Footer">
    <w:name w:val="footer"/>
    <w:basedOn w:val="Normal"/>
    <w:link w:val="FooterChar"/>
    <w:uiPriority w:val="99"/>
    <w:unhideWhenUsed/>
    <w:rsid w:val="00ED05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53C"/>
  </w:style>
  <w:style w:type="character" w:styleId="PageNumber">
    <w:name w:val="page number"/>
    <w:basedOn w:val="DefaultParagraphFont"/>
    <w:uiPriority w:val="99"/>
    <w:semiHidden/>
    <w:unhideWhenUsed/>
    <w:rsid w:val="00ED053C"/>
  </w:style>
  <w:style w:type="paragraph" w:styleId="Header">
    <w:name w:val="header"/>
    <w:basedOn w:val="Normal"/>
    <w:link w:val="HeaderChar"/>
    <w:uiPriority w:val="99"/>
    <w:unhideWhenUsed/>
    <w:rsid w:val="00ED05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53C"/>
  </w:style>
  <w:style w:type="paragraph" w:styleId="DocumentMap">
    <w:name w:val="Document Map"/>
    <w:basedOn w:val="Normal"/>
    <w:link w:val="DocumentMapChar"/>
    <w:uiPriority w:val="99"/>
    <w:semiHidden/>
    <w:unhideWhenUsed/>
    <w:rsid w:val="001D208B"/>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1D208B"/>
    <w:rPr>
      <w:rFonts w:ascii="Lucida Grande" w:hAnsi="Lucida Grande"/>
      <w:sz w:val="24"/>
      <w:szCs w:val="24"/>
    </w:rPr>
  </w:style>
  <w:style w:type="paragraph" w:styleId="NormalWeb">
    <w:name w:val="Normal (Web)"/>
    <w:basedOn w:val="Normal"/>
    <w:uiPriority w:val="99"/>
    <w:rsid w:val="001D208B"/>
    <w:pPr>
      <w:spacing w:beforeLines="1" w:afterLines="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60385">
      <w:bodyDiv w:val="1"/>
      <w:marLeft w:val="0"/>
      <w:marRight w:val="0"/>
      <w:marTop w:val="0"/>
      <w:marBottom w:val="0"/>
      <w:divBdr>
        <w:top w:val="none" w:sz="0" w:space="0" w:color="auto"/>
        <w:left w:val="none" w:sz="0" w:space="0" w:color="auto"/>
        <w:bottom w:val="none" w:sz="0" w:space="0" w:color="auto"/>
        <w:right w:val="none" w:sz="0" w:space="0" w:color="auto"/>
      </w:divBdr>
      <w:divsChild>
        <w:div w:id="1996882196">
          <w:marLeft w:val="0"/>
          <w:marRight w:val="0"/>
          <w:marTop w:val="0"/>
          <w:marBottom w:val="0"/>
          <w:divBdr>
            <w:top w:val="none" w:sz="0" w:space="0" w:color="auto"/>
            <w:left w:val="none" w:sz="0" w:space="0" w:color="auto"/>
            <w:bottom w:val="none" w:sz="0" w:space="0" w:color="auto"/>
            <w:right w:val="none" w:sz="0" w:space="0" w:color="auto"/>
          </w:divBdr>
          <w:divsChild>
            <w:div w:id="293339673">
              <w:marLeft w:val="0"/>
              <w:marRight w:val="0"/>
              <w:marTop w:val="0"/>
              <w:marBottom w:val="0"/>
              <w:divBdr>
                <w:top w:val="none" w:sz="0" w:space="0" w:color="auto"/>
                <w:left w:val="none" w:sz="0" w:space="0" w:color="auto"/>
                <w:bottom w:val="none" w:sz="0" w:space="0" w:color="auto"/>
                <w:right w:val="none" w:sz="0" w:space="0" w:color="auto"/>
              </w:divBdr>
              <w:divsChild>
                <w:div w:id="1495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1285">
          <w:marLeft w:val="0"/>
          <w:marRight w:val="0"/>
          <w:marTop w:val="0"/>
          <w:marBottom w:val="0"/>
          <w:divBdr>
            <w:top w:val="none" w:sz="0" w:space="0" w:color="auto"/>
            <w:left w:val="none" w:sz="0" w:space="0" w:color="auto"/>
            <w:bottom w:val="none" w:sz="0" w:space="0" w:color="auto"/>
            <w:right w:val="none" w:sz="0" w:space="0" w:color="auto"/>
          </w:divBdr>
          <w:divsChild>
            <w:div w:id="1267081620">
              <w:marLeft w:val="0"/>
              <w:marRight w:val="0"/>
              <w:marTop w:val="0"/>
              <w:marBottom w:val="0"/>
              <w:divBdr>
                <w:top w:val="none" w:sz="0" w:space="0" w:color="auto"/>
                <w:left w:val="none" w:sz="0" w:space="0" w:color="auto"/>
                <w:bottom w:val="none" w:sz="0" w:space="0" w:color="auto"/>
                <w:right w:val="none" w:sz="0" w:space="0" w:color="auto"/>
              </w:divBdr>
              <w:divsChild>
                <w:div w:id="1845632804">
                  <w:marLeft w:val="0"/>
                  <w:marRight w:val="0"/>
                  <w:marTop w:val="0"/>
                  <w:marBottom w:val="0"/>
                  <w:divBdr>
                    <w:top w:val="none" w:sz="0" w:space="0" w:color="auto"/>
                    <w:left w:val="none" w:sz="0" w:space="0" w:color="auto"/>
                    <w:bottom w:val="none" w:sz="0" w:space="0" w:color="auto"/>
                    <w:right w:val="none" w:sz="0" w:space="0" w:color="auto"/>
                  </w:divBdr>
                </w:div>
              </w:divsChild>
            </w:div>
            <w:div w:id="728460149">
              <w:marLeft w:val="0"/>
              <w:marRight w:val="0"/>
              <w:marTop w:val="0"/>
              <w:marBottom w:val="0"/>
              <w:divBdr>
                <w:top w:val="none" w:sz="0" w:space="0" w:color="auto"/>
                <w:left w:val="none" w:sz="0" w:space="0" w:color="auto"/>
                <w:bottom w:val="none" w:sz="0" w:space="0" w:color="auto"/>
                <w:right w:val="none" w:sz="0" w:space="0" w:color="auto"/>
              </w:divBdr>
              <w:divsChild>
                <w:div w:id="1275089173">
                  <w:marLeft w:val="0"/>
                  <w:marRight w:val="0"/>
                  <w:marTop w:val="0"/>
                  <w:marBottom w:val="0"/>
                  <w:divBdr>
                    <w:top w:val="none" w:sz="0" w:space="0" w:color="auto"/>
                    <w:left w:val="none" w:sz="0" w:space="0" w:color="auto"/>
                    <w:bottom w:val="none" w:sz="0" w:space="0" w:color="auto"/>
                    <w:right w:val="none" w:sz="0" w:space="0" w:color="auto"/>
                  </w:divBdr>
                </w:div>
              </w:divsChild>
            </w:div>
            <w:div w:id="2103718154">
              <w:marLeft w:val="0"/>
              <w:marRight w:val="0"/>
              <w:marTop w:val="0"/>
              <w:marBottom w:val="0"/>
              <w:divBdr>
                <w:top w:val="none" w:sz="0" w:space="0" w:color="auto"/>
                <w:left w:val="none" w:sz="0" w:space="0" w:color="auto"/>
                <w:bottom w:val="none" w:sz="0" w:space="0" w:color="auto"/>
                <w:right w:val="none" w:sz="0" w:space="0" w:color="auto"/>
              </w:divBdr>
              <w:divsChild>
                <w:div w:id="454954629">
                  <w:marLeft w:val="0"/>
                  <w:marRight w:val="0"/>
                  <w:marTop w:val="0"/>
                  <w:marBottom w:val="0"/>
                  <w:divBdr>
                    <w:top w:val="none" w:sz="0" w:space="0" w:color="auto"/>
                    <w:left w:val="none" w:sz="0" w:space="0" w:color="auto"/>
                    <w:bottom w:val="none" w:sz="0" w:space="0" w:color="auto"/>
                    <w:right w:val="none" w:sz="0" w:space="0" w:color="auto"/>
                  </w:divBdr>
                </w:div>
              </w:divsChild>
            </w:div>
            <w:div w:id="1782650609">
              <w:marLeft w:val="0"/>
              <w:marRight w:val="0"/>
              <w:marTop w:val="0"/>
              <w:marBottom w:val="0"/>
              <w:divBdr>
                <w:top w:val="none" w:sz="0" w:space="0" w:color="auto"/>
                <w:left w:val="none" w:sz="0" w:space="0" w:color="auto"/>
                <w:bottom w:val="none" w:sz="0" w:space="0" w:color="auto"/>
                <w:right w:val="none" w:sz="0" w:space="0" w:color="auto"/>
              </w:divBdr>
              <w:divsChild>
                <w:div w:id="14214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samhsa.gov/samhsaNewsLetter/Volume_22_Number_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2944</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Martino</dc:creator>
  <cp:keywords/>
  <dc:description/>
  <cp:lastModifiedBy>Microsoft Office User</cp:lastModifiedBy>
  <cp:revision>4</cp:revision>
  <cp:lastPrinted>2017-08-16T20:41:00Z</cp:lastPrinted>
  <dcterms:created xsi:type="dcterms:W3CDTF">2017-08-22T20:47:00Z</dcterms:created>
  <dcterms:modified xsi:type="dcterms:W3CDTF">2019-01-25T20:26:00Z</dcterms:modified>
</cp:coreProperties>
</file>